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949" w:rsidRPr="003B75B6" w:rsidRDefault="000A0949" w:rsidP="000A0949">
      <w:pPr>
        <w:pStyle w:val="3"/>
        <w:rPr>
          <w:lang w:val="el-GR"/>
        </w:rPr>
      </w:pPr>
      <w:bookmarkStart w:id="0" w:name="_Toc48036476"/>
      <w:r w:rsidRPr="003B75B6">
        <w:rPr>
          <w:lang w:val="el-GR"/>
        </w:rPr>
        <w:t>ΜΕΡΟΣ Δ ΠΙΝΑΚΕΣ ΣΥΜΟΡΦΩΣΗΣ</w:t>
      </w:r>
      <w:bookmarkEnd w:id="0"/>
    </w:p>
    <w:p w:rsidR="000A0949" w:rsidRPr="000C1A5F" w:rsidRDefault="000A0949" w:rsidP="000A0949">
      <w:pPr>
        <w:suppressAutoHyphens w:val="0"/>
        <w:spacing w:after="80"/>
        <w:rPr>
          <w:color w:val="000000"/>
          <w:szCs w:val="22"/>
          <w:lang w:val="el-GR" w:eastAsia="en-US"/>
        </w:rPr>
      </w:pPr>
      <w:r>
        <w:rPr>
          <w:color w:val="000000"/>
          <w:szCs w:val="22"/>
          <w:lang w:val="el-GR" w:eastAsia="en-US"/>
        </w:rPr>
        <w:t xml:space="preserve">Οι προσφέροντες, για τις ομάδες εξοπλισμού για τις οποίες υποβάλουν προσφορά, θα </w:t>
      </w:r>
      <w:r w:rsidRPr="000C1A5F">
        <w:rPr>
          <w:color w:val="000000"/>
          <w:szCs w:val="22"/>
          <w:lang w:val="el-GR" w:eastAsia="en-US"/>
        </w:rPr>
        <w:t>πρέπει να συμ</w:t>
      </w:r>
      <w:r>
        <w:rPr>
          <w:color w:val="000000"/>
          <w:szCs w:val="22"/>
          <w:lang w:val="el-GR" w:eastAsia="en-US"/>
        </w:rPr>
        <w:t>πληρώσουν και να συνυποβάλουν με την Τεχνική τους Προσφορά τους αντίστοιχους πίνακες σ</w:t>
      </w:r>
      <w:r w:rsidRPr="000C1A5F">
        <w:rPr>
          <w:color w:val="000000"/>
          <w:szCs w:val="22"/>
          <w:lang w:val="el-GR" w:eastAsia="en-US"/>
        </w:rPr>
        <w:t>υμμόρφωσης με τις τεχνικές προδιαγραφές του εξοπλισμού που α</w:t>
      </w:r>
      <w:r>
        <w:rPr>
          <w:color w:val="000000"/>
          <w:szCs w:val="22"/>
          <w:lang w:val="el-GR" w:eastAsia="en-US"/>
        </w:rPr>
        <w:t>κολουθούν.</w:t>
      </w:r>
      <w:r w:rsidRPr="000C1A5F">
        <w:rPr>
          <w:color w:val="000000"/>
          <w:szCs w:val="22"/>
          <w:lang w:val="el-GR" w:eastAsia="en-US"/>
        </w:rPr>
        <w:t xml:space="preserve"> </w:t>
      </w:r>
    </w:p>
    <w:p w:rsidR="000A0949" w:rsidRPr="000C1A5F" w:rsidRDefault="000A0949" w:rsidP="000A0949">
      <w:pPr>
        <w:shd w:val="clear" w:color="auto" w:fill="FFFFFF"/>
        <w:suppressAutoHyphens w:val="0"/>
        <w:spacing w:after="80"/>
        <w:rPr>
          <w:color w:val="000000"/>
          <w:szCs w:val="22"/>
          <w:u w:val="single"/>
          <w:lang w:val="el-GR" w:eastAsia="en-US"/>
        </w:rPr>
      </w:pPr>
      <w:r w:rsidRPr="000C1A5F">
        <w:rPr>
          <w:color w:val="000000"/>
          <w:szCs w:val="22"/>
          <w:u w:val="single"/>
          <w:lang w:val="el-GR" w:eastAsia="en-US"/>
        </w:rPr>
        <w:t xml:space="preserve">Επεξήγηση των στηλών των πινάκων </w:t>
      </w:r>
    </w:p>
    <w:p w:rsidR="000A0949" w:rsidRPr="000C1A5F" w:rsidRDefault="000A0949" w:rsidP="000A0949">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α) </w:t>
      </w:r>
      <w:r w:rsidRPr="000C1A5F">
        <w:rPr>
          <w:color w:val="000000"/>
          <w:szCs w:val="22"/>
          <w:lang w:val="el-GR" w:eastAsia="en-US"/>
        </w:rPr>
        <w:tab/>
        <w:t xml:space="preserve">Στήλη </w:t>
      </w:r>
      <w:r w:rsidRPr="000C1A5F">
        <w:rPr>
          <w:b/>
          <w:bCs/>
          <w:color w:val="000000"/>
          <w:szCs w:val="22"/>
          <w:lang w:val="el-GR" w:eastAsia="en-US"/>
        </w:rPr>
        <w:t>α/α</w:t>
      </w:r>
      <w:r w:rsidRPr="000C1A5F">
        <w:rPr>
          <w:color w:val="000000"/>
          <w:szCs w:val="22"/>
          <w:lang w:val="el-GR" w:eastAsia="en-US"/>
        </w:rPr>
        <w:t>:</w:t>
      </w:r>
    </w:p>
    <w:p w:rsidR="000A0949" w:rsidRPr="000C1A5F" w:rsidRDefault="000A0949" w:rsidP="000A0949">
      <w:pPr>
        <w:suppressAutoHyphens w:val="0"/>
        <w:spacing w:after="80"/>
        <w:rPr>
          <w:szCs w:val="22"/>
          <w:lang w:val="el-GR" w:eastAsia="en-US"/>
        </w:rPr>
      </w:pPr>
      <w:r w:rsidRPr="000C1A5F">
        <w:rPr>
          <w:szCs w:val="22"/>
          <w:lang w:val="el-GR" w:eastAsia="en-US"/>
        </w:rPr>
        <w:t>Στη στήλη αυτή αναγράφεται ο αύξων αριθμός των στοιχείων που περιγράφονται στην επόμενη στήλη.</w:t>
      </w:r>
    </w:p>
    <w:p w:rsidR="000A0949" w:rsidRPr="000C1A5F" w:rsidRDefault="000A0949" w:rsidP="000A0949">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β) </w:t>
      </w:r>
      <w:r w:rsidRPr="000C1A5F">
        <w:rPr>
          <w:color w:val="000000"/>
          <w:szCs w:val="22"/>
          <w:lang w:val="el-GR" w:eastAsia="en-US"/>
        </w:rPr>
        <w:tab/>
        <w:t xml:space="preserve">Στήλη </w:t>
      </w:r>
      <w:r w:rsidRPr="000C1A5F">
        <w:rPr>
          <w:b/>
          <w:bCs/>
          <w:color w:val="000000"/>
          <w:szCs w:val="22"/>
          <w:lang w:val="el-GR" w:eastAsia="en-US"/>
        </w:rPr>
        <w:t>ΠΕΡΙΓΡΑΦΗ / ΠΡΟΔΙΑΓΡΑΦΗ</w:t>
      </w:r>
      <w:r w:rsidRPr="000C1A5F">
        <w:rPr>
          <w:color w:val="000000"/>
          <w:szCs w:val="22"/>
          <w:lang w:val="el-GR" w:eastAsia="en-US"/>
        </w:rPr>
        <w:t>:</w:t>
      </w:r>
    </w:p>
    <w:p w:rsidR="000A0949" w:rsidRPr="000C1A5F" w:rsidRDefault="000A0949" w:rsidP="000A0949">
      <w:pPr>
        <w:shd w:val="clear" w:color="auto" w:fill="FFFFFF"/>
        <w:suppressAutoHyphens w:val="0"/>
        <w:spacing w:after="80"/>
        <w:rPr>
          <w:color w:val="000000"/>
          <w:szCs w:val="22"/>
          <w:lang w:val="el-GR" w:eastAsia="en-US"/>
        </w:rPr>
      </w:pPr>
      <w:r w:rsidRPr="000C1A5F">
        <w:rPr>
          <w:color w:val="000000"/>
          <w:szCs w:val="22"/>
          <w:lang w:val="el-GR" w:eastAsia="en-US"/>
        </w:rPr>
        <w:t>Στη στήλη αυτή περιγράφονται αναλυτικά οι αντίστοιχοι τεχνικοί όροι, υποχρεώσεις ή επεξηγήσεις, για τα οποία θα πρέπει να δοθούν αντίστοιχες απαντήσεις.</w:t>
      </w:r>
    </w:p>
    <w:p w:rsidR="000A0949" w:rsidRPr="000C1A5F" w:rsidRDefault="000A0949" w:rsidP="000A0949">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γ) </w:t>
      </w:r>
      <w:r w:rsidRPr="000C1A5F">
        <w:rPr>
          <w:color w:val="000000"/>
          <w:szCs w:val="22"/>
          <w:lang w:val="el-GR" w:eastAsia="en-US"/>
        </w:rPr>
        <w:tab/>
        <w:t xml:space="preserve">Στήλη </w:t>
      </w:r>
      <w:r w:rsidRPr="000C1A5F">
        <w:rPr>
          <w:b/>
          <w:bCs/>
          <w:color w:val="000000"/>
          <w:szCs w:val="22"/>
          <w:lang w:val="el-GR" w:eastAsia="en-US"/>
        </w:rPr>
        <w:t>ΑΠΑΙΤΗΣΗ</w:t>
      </w:r>
      <w:r w:rsidRPr="000C1A5F">
        <w:rPr>
          <w:color w:val="000000"/>
          <w:szCs w:val="22"/>
          <w:lang w:val="el-GR" w:eastAsia="en-US"/>
        </w:rPr>
        <w:t>:</w:t>
      </w:r>
    </w:p>
    <w:p w:rsidR="000A0949" w:rsidRPr="000C1A5F" w:rsidRDefault="000A0949" w:rsidP="000A0949">
      <w:pPr>
        <w:shd w:val="clear" w:color="auto" w:fill="FFFFFF"/>
        <w:suppressAutoHyphens w:val="0"/>
        <w:spacing w:after="80"/>
        <w:rPr>
          <w:color w:val="000000"/>
          <w:szCs w:val="22"/>
          <w:lang w:val="el-GR" w:eastAsia="en-US"/>
        </w:rPr>
      </w:pPr>
      <w:r w:rsidRPr="000C1A5F">
        <w:rPr>
          <w:color w:val="000000"/>
          <w:szCs w:val="22"/>
          <w:lang w:val="el-GR" w:eastAsia="en-US"/>
        </w:rPr>
        <w:t>Στη στήλη αυτή έχουν συμπληρωθεί:</w:t>
      </w:r>
    </w:p>
    <w:p w:rsidR="000A0949" w:rsidRPr="000C1A5F" w:rsidRDefault="000A0949" w:rsidP="000A0949">
      <w:pPr>
        <w:numPr>
          <w:ilvl w:val="0"/>
          <w:numId w:val="6"/>
        </w:numPr>
        <w:shd w:val="clear" w:color="auto" w:fill="FFFFFF"/>
        <w:suppressAutoHyphens w:val="0"/>
        <w:spacing w:after="80"/>
        <w:rPr>
          <w:szCs w:val="22"/>
          <w:lang w:val="el-GR" w:eastAsia="en-US"/>
        </w:rPr>
      </w:pPr>
      <w:r w:rsidRPr="000C1A5F">
        <w:rPr>
          <w:color w:val="000000"/>
          <w:szCs w:val="22"/>
          <w:lang w:val="el-GR" w:eastAsia="en-US"/>
        </w:rPr>
        <w:t>Η λέξη "ΝΑΙ", που σημαίνει ότι η αντίστοιχη προδιαγραφή είναι υποχρεωτική</w:t>
      </w:r>
    </w:p>
    <w:p w:rsidR="000A0949" w:rsidRPr="000C1A5F" w:rsidRDefault="000A0949" w:rsidP="000A0949">
      <w:pPr>
        <w:numPr>
          <w:ilvl w:val="0"/>
          <w:numId w:val="6"/>
        </w:numPr>
        <w:shd w:val="clear" w:color="auto" w:fill="FFFFFF"/>
        <w:tabs>
          <w:tab w:val="left" w:pos="7584"/>
        </w:tabs>
        <w:suppressAutoHyphens w:val="0"/>
        <w:spacing w:after="80"/>
        <w:rPr>
          <w:color w:val="000000"/>
          <w:szCs w:val="22"/>
          <w:lang w:val="el-GR" w:eastAsia="en-US"/>
        </w:rPr>
      </w:pPr>
      <w:r w:rsidRPr="000C1A5F">
        <w:rPr>
          <w:color w:val="000000"/>
          <w:szCs w:val="22"/>
          <w:lang w:val="el-GR" w:eastAsia="en-US"/>
        </w:rPr>
        <w:t>Ένας αριθμός που σημαίνει υποχρεωτικό αριθμητικό μέγεθος της προδιαγραφής (μέγιστο ή ελάχιστο)</w:t>
      </w:r>
    </w:p>
    <w:p w:rsidR="000A0949" w:rsidRPr="000C1A5F" w:rsidRDefault="000A0949" w:rsidP="000A0949">
      <w:pPr>
        <w:numPr>
          <w:ilvl w:val="0"/>
          <w:numId w:val="6"/>
        </w:numPr>
        <w:shd w:val="clear" w:color="auto" w:fill="FFFFFF"/>
        <w:tabs>
          <w:tab w:val="left" w:pos="7584"/>
        </w:tabs>
        <w:suppressAutoHyphens w:val="0"/>
        <w:spacing w:after="80"/>
        <w:rPr>
          <w:color w:val="000000"/>
          <w:szCs w:val="22"/>
          <w:lang w:val="el-GR" w:eastAsia="en-US"/>
        </w:rPr>
      </w:pPr>
      <w:r w:rsidRPr="000C1A5F">
        <w:rPr>
          <w:szCs w:val="22"/>
          <w:lang w:val="el-GR" w:eastAsia="en-US"/>
        </w:rPr>
        <w:t>Αν η λέξη «ΝΑΙ» ή οποιοδήποτε άλλο αριθμητικό ή ποιοτική περιγραφή λείπει, τότε η προδιαγραφή είναι επιθυμητή και όχι υποχρεωτική</w:t>
      </w:r>
    </w:p>
    <w:p w:rsidR="000A0949" w:rsidRPr="000C1A5F" w:rsidRDefault="000A0949" w:rsidP="000A0949">
      <w:pPr>
        <w:shd w:val="clear" w:color="auto" w:fill="FFFFFF"/>
        <w:suppressAutoHyphens w:val="0"/>
        <w:spacing w:after="80"/>
        <w:ind w:left="360"/>
        <w:rPr>
          <w:color w:val="000000"/>
          <w:szCs w:val="22"/>
          <w:lang w:val="el-GR" w:eastAsia="en-US"/>
        </w:rPr>
      </w:pPr>
      <w:r w:rsidRPr="000C1A5F">
        <w:rPr>
          <w:color w:val="000000"/>
          <w:szCs w:val="22"/>
          <w:lang w:val="el-GR" w:eastAsia="en-US"/>
        </w:rPr>
        <w:t>Η μη τήρηση των ανωτέρω συνιστά λόγο απόρριψης της προσφοράς.</w:t>
      </w:r>
    </w:p>
    <w:p w:rsidR="000A0949" w:rsidRPr="000C1A5F" w:rsidRDefault="000A0949" w:rsidP="000A0949">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δ) </w:t>
      </w:r>
      <w:r w:rsidRPr="000C1A5F">
        <w:rPr>
          <w:color w:val="000000"/>
          <w:szCs w:val="22"/>
          <w:lang w:val="el-GR" w:eastAsia="en-US"/>
        </w:rPr>
        <w:tab/>
        <w:t xml:space="preserve">Στήλη </w:t>
      </w:r>
      <w:r w:rsidRPr="000C1A5F">
        <w:rPr>
          <w:b/>
          <w:bCs/>
          <w:color w:val="000000"/>
          <w:szCs w:val="22"/>
          <w:lang w:val="el-GR" w:eastAsia="en-US"/>
        </w:rPr>
        <w:t>ΑΠΑΝΤΗΣΗ</w:t>
      </w:r>
      <w:r w:rsidRPr="000C1A5F">
        <w:rPr>
          <w:color w:val="000000"/>
          <w:szCs w:val="22"/>
          <w:lang w:val="el-GR" w:eastAsia="en-US"/>
        </w:rPr>
        <w:t>:</w:t>
      </w:r>
    </w:p>
    <w:p w:rsidR="000A0949" w:rsidRPr="000C1A5F" w:rsidRDefault="000A0949" w:rsidP="000A0949">
      <w:pPr>
        <w:shd w:val="clear" w:color="auto" w:fill="FFFFFF"/>
        <w:suppressAutoHyphens w:val="0"/>
        <w:spacing w:after="80"/>
        <w:ind w:left="360"/>
        <w:rPr>
          <w:color w:val="000000"/>
          <w:szCs w:val="22"/>
          <w:lang w:val="el-GR" w:eastAsia="en-US"/>
        </w:rPr>
      </w:pPr>
      <w:r w:rsidRPr="000C1A5F">
        <w:rPr>
          <w:color w:val="000000"/>
          <w:szCs w:val="22"/>
          <w:lang w:val="el-GR" w:eastAsia="en-US"/>
        </w:rPr>
        <w:t>Στη στήλη αυτή σημειώνεται η απάντηση των Προσφερόντων που έχει τη μορφή:</w:t>
      </w:r>
    </w:p>
    <w:p w:rsidR="000A0949" w:rsidRPr="000C1A5F" w:rsidRDefault="000A0949" w:rsidP="000A0949">
      <w:pPr>
        <w:numPr>
          <w:ilvl w:val="0"/>
          <w:numId w:val="7"/>
        </w:numPr>
        <w:shd w:val="clear" w:color="auto" w:fill="FFFFFF"/>
        <w:tabs>
          <w:tab w:val="num" w:pos="720"/>
        </w:tabs>
        <w:suppressAutoHyphens w:val="0"/>
        <w:spacing w:after="80"/>
        <w:ind w:left="720"/>
        <w:rPr>
          <w:color w:val="000000"/>
          <w:szCs w:val="22"/>
          <w:lang w:val="el-GR" w:eastAsia="en-US"/>
        </w:rPr>
      </w:pPr>
      <w:r>
        <w:rPr>
          <w:color w:val="000000"/>
          <w:szCs w:val="22"/>
          <w:u w:val="single"/>
          <w:lang w:val="el-GR" w:eastAsia="en-US"/>
        </w:rPr>
        <w:t>ΚΑΛΥΠΤΕΤΑΙ</w:t>
      </w:r>
      <w:r w:rsidRPr="000C1A5F">
        <w:rPr>
          <w:color w:val="000000"/>
          <w:szCs w:val="22"/>
          <w:lang w:val="el-GR" w:eastAsia="en-US"/>
        </w:rPr>
        <w:t>: η αντίστοιχη προδιαγραφή καλύπτεται, ενδεχομένως με παραμετροποίηση</w:t>
      </w:r>
    </w:p>
    <w:p w:rsidR="000A0949" w:rsidRPr="000C1A5F" w:rsidRDefault="000A0949" w:rsidP="000A0949">
      <w:pPr>
        <w:numPr>
          <w:ilvl w:val="0"/>
          <w:numId w:val="7"/>
        </w:numPr>
        <w:shd w:val="clear" w:color="auto" w:fill="FFFFFF"/>
        <w:tabs>
          <w:tab w:val="num" w:pos="720"/>
        </w:tabs>
        <w:suppressAutoHyphens w:val="0"/>
        <w:spacing w:after="80"/>
        <w:ind w:left="720"/>
        <w:rPr>
          <w:color w:val="000000"/>
          <w:szCs w:val="22"/>
          <w:lang w:val="el-GR" w:eastAsia="en-US"/>
        </w:rPr>
      </w:pPr>
      <w:r w:rsidRPr="000C1A5F">
        <w:rPr>
          <w:color w:val="000000"/>
          <w:szCs w:val="22"/>
          <w:u w:val="single"/>
          <w:lang w:val="el-GR" w:eastAsia="en-US"/>
        </w:rPr>
        <w:t>ΘΑ ΥΛΟΠΟΙΗΘΕΙ</w:t>
      </w:r>
      <w:r w:rsidRPr="000C1A5F">
        <w:rPr>
          <w:color w:val="000000"/>
          <w:szCs w:val="22"/>
          <w:lang w:val="el-GR" w:eastAsia="en-US"/>
        </w:rPr>
        <w:t>: η αντίστοιχη προδιαγραφή δεν καλύπτεται και απαιτεί ανάπτυξη η οποία θα εκτελεστεί στο πλαίσιο του Έργου</w:t>
      </w:r>
    </w:p>
    <w:p w:rsidR="000A0949" w:rsidRPr="000C1A5F" w:rsidRDefault="000A0949" w:rsidP="000A0949">
      <w:pPr>
        <w:numPr>
          <w:ilvl w:val="0"/>
          <w:numId w:val="7"/>
        </w:numPr>
        <w:shd w:val="clear" w:color="auto" w:fill="FFFFFF"/>
        <w:tabs>
          <w:tab w:val="num" w:pos="720"/>
        </w:tabs>
        <w:suppressAutoHyphens w:val="0"/>
        <w:spacing w:after="80"/>
        <w:ind w:left="720"/>
        <w:rPr>
          <w:color w:val="000000"/>
          <w:szCs w:val="22"/>
          <w:lang w:val="el-GR" w:eastAsia="en-US"/>
        </w:rPr>
      </w:pPr>
      <w:r w:rsidRPr="000C1A5F">
        <w:rPr>
          <w:color w:val="000000"/>
          <w:szCs w:val="22"/>
          <w:u w:val="single"/>
          <w:lang w:val="el-GR" w:eastAsia="en-US"/>
        </w:rPr>
        <w:t>ΔΕΝ ΚΑΛΥΠΤΕΤΑΙ:</w:t>
      </w:r>
      <w:r w:rsidRPr="000C1A5F">
        <w:rPr>
          <w:color w:val="000000"/>
          <w:szCs w:val="22"/>
          <w:lang w:val="el-GR" w:eastAsia="en-US"/>
        </w:rPr>
        <w:t xml:space="preserve"> η αντίστοιχη προδιαγραφή δεν δύναται να καλυφθεί</w:t>
      </w:r>
    </w:p>
    <w:p w:rsidR="000A0949" w:rsidRPr="000C1A5F" w:rsidRDefault="000A0949" w:rsidP="000A0949">
      <w:pPr>
        <w:numPr>
          <w:ilvl w:val="0"/>
          <w:numId w:val="7"/>
        </w:numPr>
        <w:shd w:val="clear" w:color="auto" w:fill="FFFFFF"/>
        <w:tabs>
          <w:tab w:val="num" w:pos="720"/>
        </w:tabs>
        <w:suppressAutoHyphens w:val="0"/>
        <w:spacing w:after="80"/>
        <w:ind w:left="720"/>
        <w:rPr>
          <w:color w:val="000000"/>
          <w:szCs w:val="22"/>
          <w:lang w:val="el-GR" w:eastAsia="en-US"/>
        </w:rPr>
      </w:pPr>
      <w:r w:rsidRPr="000C1A5F">
        <w:rPr>
          <w:color w:val="000000"/>
          <w:szCs w:val="22"/>
          <w:lang w:val="el-GR" w:eastAsia="en-US"/>
        </w:rPr>
        <w:t>Ένα αριθμητικό μέγεθος που δηλώνει την ποσότητα του αντίστοιχου χαρακτηριστικού στην προσφορά.</w:t>
      </w:r>
    </w:p>
    <w:p w:rsidR="000A0949" w:rsidRPr="000C1A5F" w:rsidRDefault="000A0949" w:rsidP="000A0949">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ε)</w:t>
      </w:r>
      <w:r w:rsidRPr="000C1A5F">
        <w:rPr>
          <w:color w:val="000000"/>
          <w:szCs w:val="22"/>
          <w:lang w:val="el-GR" w:eastAsia="en-US"/>
        </w:rPr>
        <w:tab/>
        <w:t xml:space="preserve">Στήλη </w:t>
      </w:r>
      <w:r w:rsidRPr="000C1A5F">
        <w:rPr>
          <w:b/>
          <w:bCs/>
          <w:color w:val="000000"/>
          <w:szCs w:val="22"/>
          <w:lang w:val="el-GR" w:eastAsia="en-US"/>
        </w:rPr>
        <w:t>ΠΑΡΑΠΟΜΠΗ</w:t>
      </w:r>
      <w:r w:rsidRPr="000C1A5F">
        <w:rPr>
          <w:color w:val="000000"/>
          <w:szCs w:val="22"/>
          <w:lang w:val="el-GR" w:eastAsia="en-US"/>
        </w:rPr>
        <w:t>:</w:t>
      </w:r>
    </w:p>
    <w:p w:rsidR="000A0949" w:rsidRPr="000C1A5F" w:rsidRDefault="000A0949" w:rsidP="000A0949">
      <w:pPr>
        <w:shd w:val="clear" w:color="auto" w:fill="FFFFFF"/>
        <w:suppressAutoHyphens w:val="0"/>
        <w:spacing w:after="80"/>
        <w:rPr>
          <w:color w:val="000000"/>
          <w:szCs w:val="22"/>
          <w:lang w:val="el-GR" w:eastAsia="en-US"/>
        </w:rPr>
      </w:pPr>
      <w:r w:rsidRPr="000C1A5F">
        <w:rPr>
          <w:color w:val="000000"/>
          <w:szCs w:val="22"/>
          <w:lang w:val="el-GR" w:eastAsia="en-US"/>
        </w:rPr>
        <w:t xml:space="preserve">Στη στήλη αυτή αναγράφεται </w:t>
      </w:r>
      <w:r w:rsidRPr="000C1A5F">
        <w:rPr>
          <w:szCs w:val="22"/>
          <w:lang w:val="el-GR" w:eastAsia="en-US"/>
        </w:rPr>
        <w:t xml:space="preserve">σαφής παραπομπή σε αντίστοιχο σημείο της τεχνικής προσφοράς (μέσω </w:t>
      </w:r>
      <w:r w:rsidRPr="000C1A5F">
        <w:rPr>
          <w:color w:val="000000"/>
          <w:szCs w:val="22"/>
          <w:lang w:val="el-GR" w:eastAsia="en-US"/>
        </w:rPr>
        <w:t>αύξοντα αριθμού, σελίδας και στίχου τεχνικού εγχειριδίου, εγγράφου ή δημοσιεύματος) με το οποίο υποστηρίζονται οι πληροφορίες που έχουν παρατεθεί στις προηγούμενες στήλες.</w:t>
      </w:r>
    </w:p>
    <w:p w:rsidR="000A0949" w:rsidRDefault="000A0949" w:rsidP="000A0949">
      <w:pPr>
        <w:suppressAutoHyphens w:val="0"/>
        <w:spacing w:after="80"/>
        <w:rPr>
          <w:szCs w:val="22"/>
          <w:lang w:val="el-GR" w:eastAsia="en-US"/>
        </w:rPr>
      </w:pPr>
      <w:r w:rsidRPr="000C1A5F">
        <w:rPr>
          <w:szCs w:val="22"/>
          <w:lang w:val="el-GR" w:eastAsia="en-US"/>
        </w:rPr>
        <w:t xml:space="preserve">Είναι επιθυμητή η όσο το δυνατόν πληρέστερη συμπλήρωση και οι παραπομπές να είναι κατά το δυνατόν συγκεκριμένες (π.χ. Τεχνικό Φυλλάδιο 3, Σελ. 4 Παράγραφος 4 κλπ). Αντίστοιχα στο τεχνικό φυλλάδιο ή αναφορά, είναι επιθυμητό να υπογραμμιστεί το σημείο που τεκμηριώνει τη συμφωνία και να σημειωθεί η αντίστοιχη παράγραφος του πίνακα συμμόρφωσης στην οποία καταγράφεται η ζητούμενη προδιαγραφή (π.χ. </w:t>
      </w:r>
      <w:proofErr w:type="spellStart"/>
      <w:r w:rsidRPr="000C1A5F">
        <w:rPr>
          <w:szCs w:val="22"/>
          <w:lang w:val="el-GR" w:eastAsia="en-US"/>
        </w:rPr>
        <w:t>Προδ</w:t>
      </w:r>
      <w:proofErr w:type="spellEnd"/>
      <w:r w:rsidRPr="000C1A5F">
        <w:rPr>
          <w:szCs w:val="22"/>
          <w:lang w:val="el-GR" w:eastAsia="en-US"/>
        </w:rPr>
        <w:t>. 4.6).</w:t>
      </w:r>
      <w:r>
        <w:rPr>
          <w:szCs w:val="22"/>
          <w:lang w:val="el-GR" w:eastAsia="en-US"/>
        </w:rPr>
        <w:t xml:space="preserve"> </w:t>
      </w:r>
    </w:p>
    <w:p w:rsidR="000A0949" w:rsidRPr="00576F71" w:rsidRDefault="000A0949" w:rsidP="000A0949">
      <w:pPr>
        <w:shd w:val="clear" w:color="auto" w:fill="FFFFFF"/>
        <w:suppressAutoHyphens w:val="0"/>
        <w:spacing w:after="80"/>
        <w:rPr>
          <w:color w:val="000000"/>
          <w:szCs w:val="22"/>
          <w:lang w:val="el-GR" w:eastAsia="en-US"/>
        </w:rPr>
      </w:pPr>
      <w:r w:rsidRPr="000C1A5F">
        <w:rPr>
          <w:color w:val="000000"/>
          <w:szCs w:val="22"/>
          <w:lang w:val="el-GR" w:eastAsia="en-US"/>
        </w:rPr>
        <w:t>Είναι υποχρεωτική η απάντηση σε όλα τα σημεία των Πινάκων Συμμόρφωσης</w:t>
      </w:r>
      <w:r w:rsidRPr="000C1A5F">
        <w:rPr>
          <w:szCs w:val="22"/>
          <w:lang w:val="el-GR" w:eastAsia="en-US"/>
        </w:rPr>
        <w:t xml:space="preserve"> </w:t>
      </w:r>
      <w:r w:rsidRPr="000C1A5F">
        <w:rPr>
          <w:color w:val="000000"/>
          <w:szCs w:val="22"/>
          <w:lang w:val="el-GR" w:eastAsia="en-US"/>
        </w:rPr>
        <w:t>και η παροχή όλων των πληροφοριών που ζητούνται. Μη συμμόρφωση συνιστά λόγο απόρριψης της προσφοράς.</w:t>
      </w:r>
    </w:p>
    <w:p w:rsidR="000A0949" w:rsidRPr="004D4A77" w:rsidRDefault="000A0949" w:rsidP="000A0949">
      <w:pPr>
        <w:shd w:val="clear" w:color="auto" w:fill="FFFFFF"/>
        <w:suppressAutoHyphens w:val="0"/>
        <w:spacing w:after="80"/>
        <w:rPr>
          <w:color w:val="000000"/>
          <w:szCs w:val="22"/>
          <w:lang w:val="el-GR" w:eastAsia="en-US"/>
        </w:rPr>
      </w:pPr>
      <w:r>
        <w:rPr>
          <w:color w:val="000000"/>
          <w:szCs w:val="22"/>
          <w:lang w:val="el-GR" w:eastAsia="en-US"/>
        </w:rPr>
        <w:t>Στους Π</w:t>
      </w:r>
      <w:r w:rsidRPr="000C1A5F">
        <w:rPr>
          <w:color w:val="000000"/>
          <w:szCs w:val="22"/>
          <w:lang w:val="el-GR" w:eastAsia="en-US"/>
        </w:rPr>
        <w:t>ινάκ</w:t>
      </w:r>
      <w:r>
        <w:rPr>
          <w:color w:val="000000"/>
          <w:szCs w:val="22"/>
          <w:lang w:val="el-GR" w:eastAsia="en-US"/>
        </w:rPr>
        <w:t>ες</w:t>
      </w:r>
      <w:r w:rsidRPr="000C1A5F">
        <w:rPr>
          <w:color w:val="000000"/>
          <w:szCs w:val="22"/>
          <w:lang w:val="el-GR" w:eastAsia="en-US"/>
        </w:rPr>
        <w:t xml:space="preserve"> Συμμόρφωσης </w:t>
      </w:r>
      <w:r w:rsidRPr="000C1A5F">
        <w:rPr>
          <w:szCs w:val="22"/>
          <w:lang w:val="el-GR" w:eastAsia="en-US"/>
        </w:rPr>
        <w:t xml:space="preserve"> </w:t>
      </w:r>
      <w:r>
        <w:rPr>
          <w:szCs w:val="22"/>
          <w:lang w:val="el-GR" w:eastAsia="en-US"/>
        </w:rPr>
        <w:t xml:space="preserve">καταγράφονται οι </w:t>
      </w:r>
      <w:r>
        <w:rPr>
          <w:color w:val="000000"/>
          <w:szCs w:val="22"/>
          <w:lang w:val="el-GR" w:eastAsia="en-US"/>
        </w:rPr>
        <w:t xml:space="preserve">τεχνικές προδιαγραφές – απαιτήσεις για τον εξοπλισμό όπως αυτές καθορίζονται στο Μέρος Γ του παρόντος. </w:t>
      </w:r>
    </w:p>
    <w:p w:rsidR="000A0949" w:rsidRDefault="000A0949" w:rsidP="000A0949">
      <w:pPr>
        <w:suppressAutoHyphens w:val="0"/>
        <w:spacing w:after="0"/>
        <w:jc w:val="left"/>
        <w:rPr>
          <w:color w:val="000000"/>
          <w:szCs w:val="22"/>
          <w:lang w:val="el-GR" w:eastAsia="en-US"/>
        </w:rPr>
      </w:pPr>
      <w:r>
        <w:rPr>
          <w:color w:val="000000"/>
          <w:szCs w:val="22"/>
          <w:lang w:val="el-GR" w:eastAsia="en-US"/>
        </w:rPr>
        <w:br w:type="page"/>
      </w:r>
    </w:p>
    <w:p w:rsidR="000A0949" w:rsidRPr="008C6944" w:rsidRDefault="000A0949" w:rsidP="000A0949">
      <w:pPr>
        <w:suppressAutoHyphens w:val="0"/>
        <w:autoSpaceDE w:val="0"/>
        <w:spacing w:before="240" w:after="57"/>
        <w:rPr>
          <w:b/>
          <w:lang w:val="el-GR"/>
        </w:rPr>
      </w:pPr>
      <w:r w:rsidRPr="008C6944">
        <w:rPr>
          <w:rFonts w:eastAsia="SimSun"/>
          <w:b/>
          <w:iCs/>
          <w:szCs w:val="22"/>
          <w:lang w:val="el-GR"/>
        </w:rPr>
        <w:lastRenderedPageBreak/>
        <w:t xml:space="preserve">ΤΜΗΜΑ 1: </w:t>
      </w:r>
      <w:r>
        <w:rPr>
          <w:rFonts w:eastAsia="SimSun"/>
          <w:b/>
          <w:iCs/>
          <w:szCs w:val="22"/>
          <w:lang w:val="el-GR"/>
        </w:rPr>
        <w:t>«</w:t>
      </w:r>
      <w:r w:rsidRPr="002147BD">
        <w:rPr>
          <w:rFonts w:eastAsia="SimSun"/>
          <w:b/>
          <w:szCs w:val="22"/>
          <w:lang w:val="el-GR"/>
        </w:rPr>
        <w:t xml:space="preserve">Σύστημα φασματόμετρου </w:t>
      </w:r>
      <w:r>
        <w:rPr>
          <w:rFonts w:eastAsia="SimSun"/>
          <w:b/>
          <w:szCs w:val="22"/>
          <w:lang w:val="el-GR"/>
        </w:rPr>
        <w:t xml:space="preserve">μάζας </w:t>
      </w:r>
      <w:proofErr w:type="spellStart"/>
      <w:r>
        <w:rPr>
          <w:rFonts w:eastAsia="SimSun"/>
          <w:b/>
          <w:szCs w:val="22"/>
          <w:lang w:val="el-GR"/>
        </w:rPr>
        <w:t>τετραπόλου</w:t>
      </w:r>
      <w:proofErr w:type="spellEnd"/>
      <w:r w:rsidRPr="002147BD">
        <w:rPr>
          <w:rFonts w:eastAsia="SimSun"/>
          <w:b/>
          <w:szCs w:val="22"/>
          <w:lang w:val="el-GR"/>
        </w:rPr>
        <w:t xml:space="preserve"> και μέτρησης χρόνου πτήσεως (QTOF MS) με μονάδες υγρής χρωματογραφίας </w:t>
      </w:r>
      <w:proofErr w:type="spellStart"/>
      <w:r w:rsidRPr="002147BD">
        <w:rPr>
          <w:rFonts w:eastAsia="SimSun"/>
          <w:b/>
          <w:szCs w:val="22"/>
          <w:lang w:val="el-GR"/>
        </w:rPr>
        <w:t>υπερυψηλής</w:t>
      </w:r>
      <w:proofErr w:type="spellEnd"/>
      <w:r w:rsidRPr="002147BD">
        <w:rPr>
          <w:rFonts w:eastAsia="SimSun"/>
          <w:b/>
          <w:szCs w:val="22"/>
          <w:lang w:val="el-GR"/>
        </w:rPr>
        <w:t xml:space="preserve"> απόδοσης (UPLC) και αέριας </w:t>
      </w:r>
      <w:proofErr w:type="spellStart"/>
      <w:r w:rsidRPr="002147BD">
        <w:rPr>
          <w:rFonts w:eastAsia="SimSun"/>
          <w:b/>
          <w:szCs w:val="22"/>
          <w:lang w:val="el-GR"/>
        </w:rPr>
        <w:t>χρωτογραφίας</w:t>
      </w:r>
      <w:proofErr w:type="spellEnd"/>
      <w:r w:rsidRPr="002147BD">
        <w:rPr>
          <w:rFonts w:eastAsia="SimSun"/>
          <w:b/>
          <w:szCs w:val="22"/>
          <w:lang w:val="el-GR"/>
        </w:rPr>
        <w:t xml:space="preserve"> (GC)</w:t>
      </w:r>
      <w:r>
        <w:rPr>
          <w:b/>
          <w:lang w:val="el-GR"/>
        </w:rPr>
        <w:t>»</w:t>
      </w:r>
    </w:p>
    <w:p w:rsidR="000A0949" w:rsidRDefault="000A0949" w:rsidP="000A0949">
      <w:pPr>
        <w:suppressAutoHyphens w:val="0"/>
        <w:autoSpaceDE w:val="0"/>
        <w:spacing w:before="120" w:after="57"/>
        <w:rPr>
          <w:lang w:val="el-GR"/>
        </w:rPr>
      </w:pPr>
      <w:r w:rsidRPr="002147BD">
        <w:rPr>
          <w:lang w:val="el-GR"/>
        </w:rPr>
        <w:t>Σύστημα φασματόμετρου</w:t>
      </w:r>
      <w:r>
        <w:rPr>
          <w:lang w:val="el-GR"/>
        </w:rPr>
        <w:t xml:space="preserve"> μάζας,</w:t>
      </w:r>
      <w:r w:rsidRPr="002147BD">
        <w:rPr>
          <w:lang w:val="el-GR"/>
        </w:rPr>
        <w:t xml:space="preserve"> </w:t>
      </w:r>
      <w:r>
        <w:rPr>
          <w:lang w:val="el-GR"/>
        </w:rPr>
        <w:t xml:space="preserve">υβριδικής τεχνολογίας, </w:t>
      </w:r>
      <w:proofErr w:type="spellStart"/>
      <w:r>
        <w:rPr>
          <w:lang w:val="el-GR"/>
        </w:rPr>
        <w:t>τετραπόλου</w:t>
      </w:r>
      <w:proofErr w:type="spellEnd"/>
      <w:r>
        <w:rPr>
          <w:lang w:val="el-GR"/>
        </w:rPr>
        <w:t xml:space="preserve"> </w:t>
      </w:r>
      <w:r w:rsidRPr="002147BD">
        <w:rPr>
          <w:lang w:val="el-GR"/>
        </w:rPr>
        <w:t xml:space="preserve">και μέτρησης χρόνου πτήσεως (QTOF MS) με μονάδες υγρής χρωματογραφίας </w:t>
      </w:r>
      <w:proofErr w:type="spellStart"/>
      <w:r w:rsidRPr="002147BD">
        <w:rPr>
          <w:lang w:val="el-GR"/>
        </w:rPr>
        <w:t>υπερυψηλής</w:t>
      </w:r>
      <w:proofErr w:type="spellEnd"/>
      <w:r w:rsidRPr="002147BD">
        <w:rPr>
          <w:lang w:val="el-GR"/>
        </w:rPr>
        <w:t xml:space="preserve"> απόδοσης (UPLC) και αέριας </w:t>
      </w:r>
      <w:proofErr w:type="spellStart"/>
      <w:r w:rsidRPr="002147BD">
        <w:rPr>
          <w:lang w:val="el-GR"/>
        </w:rPr>
        <w:t>χρωτογραφίας</w:t>
      </w:r>
      <w:proofErr w:type="spellEnd"/>
      <w:r w:rsidRPr="002147BD">
        <w:rPr>
          <w:lang w:val="el-GR"/>
        </w:rPr>
        <w:t xml:space="preserve"> (GC)</w:t>
      </w:r>
      <w:r w:rsidRPr="00713668">
        <w:rPr>
          <w:lang w:val="el-GR"/>
        </w:rPr>
        <w:t xml:space="preserve">. </w:t>
      </w: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0A0949" w:rsidRPr="00802898" w:rsidTr="00926EB8">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0A0949" w:rsidRPr="00FF4DAB" w:rsidRDefault="000A0949" w:rsidP="00D76F46">
            <w:pPr>
              <w:jc w:val="center"/>
              <w:rPr>
                <w:b/>
                <w:lang w:val="el-GR"/>
              </w:rPr>
            </w:pPr>
            <w:r w:rsidRPr="000C1A5F">
              <w:rPr>
                <w:sz w:val="20"/>
                <w:szCs w:val="20"/>
                <w:lang w:val="el-GR" w:eastAsia="en-US"/>
              </w:rPr>
              <w:br w:type="page"/>
            </w:r>
            <w:r w:rsidRPr="00FF4DAB">
              <w:rPr>
                <w:b/>
                <w:lang w:val="el-GR" w:eastAsia="en-US"/>
              </w:rPr>
              <w:t>Πίνακας Συμμόρφωσης  ΤΜΗΜΑΤΟΣ 1</w:t>
            </w:r>
          </w:p>
          <w:p w:rsidR="000A0949" w:rsidRDefault="000A0949" w:rsidP="00D76F46">
            <w:pPr>
              <w:suppressAutoHyphens w:val="0"/>
              <w:autoSpaceDE w:val="0"/>
              <w:spacing w:before="57" w:after="57"/>
              <w:jc w:val="center"/>
              <w:rPr>
                <w:rFonts w:eastAsia="SimSun"/>
                <w:b/>
                <w:szCs w:val="22"/>
                <w:lang w:val="el-GR"/>
              </w:rPr>
            </w:pPr>
            <w:r w:rsidRPr="002147BD">
              <w:rPr>
                <w:rFonts w:eastAsia="SimSun"/>
                <w:b/>
                <w:szCs w:val="22"/>
                <w:lang w:val="el-GR"/>
              </w:rPr>
              <w:t xml:space="preserve">Σύστημα φασματόμετρου </w:t>
            </w:r>
            <w:r>
              <w:rPr>
                <w:rFonts w:eastAsia="SimSun"/>
                <w:b/>
                <w:szCs w:val="22"/>
                <w:lang w:val="el-GR"/>
              </w:rPr>
              <w:t xml:space="preserve">μάζας </w:t>
            </w:r>
            <w:proofErr w:type="spellStart"/>
            <w:r>
              <w:rPr>
                <w:rFonts w:eastAsia="SimSun"/>
                <w:b/>
                <w:szCs w:val="22"/>
                <w:lang w:val="el-GR"/>
              </w:rPr>
              <w:t>τετραπόλου</w:t>
            </w:r>
            <w:proofErr w:type="spellEnd"/>
            <w:r w:rsidRPr="002147BD">
              <w:rPr>
                <w:rFonts w:eastAsia="SimSun"/>
                <w:b/>
                <w:szCs w:val="22"/>
                <w:lang w:val="el-GR"/>
              </w:rPr>
              <w:t xml:space="preserve"> και μέτρησης χρόνου πτήσεως (QTOF MS) με μονάδες υγρής χρωματογραφίας </w:t>
            </w:r>
            <w:proofErr w:type="spellStart"/>
            <w:r w:rsidRPr="002147BD">
              <w:rPr>
                <w:rFonts w:eastAsia="SimSun"/>
                <w:b/>
                <w:szCs w:val="22"/>
                <w:lang w:val="el-GR"/>
              </w:rPr>
              <w:t>υπερυψηλής</w:t>
            </w:r>
            <w:proofErr w:type="spellEnd"/>
            <w:r w:rsidRPr="002147BD">
              <w:rPr>
                <w:rFonts w:eastAsia="SimSun"/>
                <w:b/>
                <w:szCs w:val="22"/>
                <w:lang w:val="el-GR"/>
              </w:rPr>
              <w:t xml:space="preserve"> απόδοσης (UPLC) και αέριας </w:t>
            </w:r>
            <w:proofErr w:type="spellStart"/>
            <w:r w:rsidRPr="002147BD">
              <w:rPr>
                <w:rFonts w:eastAsia="SimSun"/>
                <w:b/>
                <w:szCs w:val="22"/>
                <w:lang w:val="el-GR"/>
              </w:rPr>
              <w:t>χρωτογραφίας</w:t>
            </w:r>
            <w:proofErr w:type="spellEnd"/>
            <w:r w:rsidRPr="002147BD">
              <w:rPr>
                <w:rFonts w:eastAsia="SimSun"/>
                <w:b/>
                <w:szCs w:val="22"/>
                <w:lang w:val="el-GR"/>
              </w:rPr>
              <w:t xml:space="preserve"> (GC)</w:t>
            </w:r>
          </w:p>
          <w:p w:rsidR="000A0949" w:rsidRPr="00C0041E" w:rsidRDefault="000A0949" w:rsidP="00D76F46">
            <w:pPr>
              <w:suppressAutoHyphens w:val="0"/>
              <w:autoSpaceDE w:val="0"/>
              <w:spacing w:before="57" w:after="57"/>
              <w:jc w:val="center"/>
              <w:rPr>
                <w:b/>
                <w:lang w:val="el-GR"/>
              </w:rPr>
            </w:pPr>
            <w:r w:rsidRPr="003F7B84">
              <w:rPr>
                <w:b/>
                <w:lang w:val="el-GR"/>
              </w:rPr>
              <w:t>Αριθμ</w:t>
            </w:r>
            <w:r>
              <w:rPr>
                <w:b/>
                <w:lang w:val="el-GR"/>
              </w:rPr>
              <w:t>ός τεμαχίων</w:t>
            </w:r>
            <w:r w:rsidRPr="003F7B84">
              <w:rPr>
                <w:b/>
                <w:lang w:val="el-GR"/>
              </w:rPr>
              <w:t xml:space="preserve">: </w:t>
            </w:r>
            <w:r>
              <w:rPr>
                <w:b/>
                <w:lang w:val="el-GR"/>
              </w:rPr>
              <w:t>ένα</w:t>
            </w:r>
            <w:r w:rsidRPr="008C6944">
              <w:rPr>
                <w:b/>
                <w:lang w:val="el-GR"/>
              </w:rPr>
              <w:t xml:space="preserve"> (</w:t>
            </w:r>
            <w:r>
              <w:rPr>
                <w:b/>
                <w:lang w:val="el-GR"/>
              </w:rPr>
              <w:t>1</w:t>
            </w:r>
            <w:r w:rsidRPr="008C6944">
              <w:rPr>
                <w:b/>
                <w:lang w:val="el-GR"/>
              </w:rPr>
              <w:t>)</w:t>
            </w:r>
          </w:p>
        </w:tc>
      </w:tr>
      <w:tr w:rsidR="000A0949" w:rsidRPr="000C1A5F" w:rsidTr="00926EB8">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0A0949" w:rsidRPr="000C1A5F" w:rsidRDefault="000A0949" w:rsidP="00D76F46">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0A0949" w:rsidRPr="000C1A5F" w:rsidRDefault="000A0949" w:rsidP="00D76F46">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0A0949" w:rsidRPr="000C1A5F" w:rsidRDefault="000A0949" w:rsidP="00D76F46">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0A0949" w:rsidRPr="000C1A5F" w:rsidTr="00926EB8">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0A0949" w:rsidRPr="000C1A5F" w:rsidRDefault="000A0949" w:rsidP="00D76F46">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0A0949" w:rsidRPr="000C1A5F" w:rsidRDefault="000A0949" w:rsidP="00D76F46">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0A0949" w:rsidRPr="000C1A5F" w:rsidRDefault="000A0949" w:rsidP="00D76F46">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0A0949" w:rsidRPr="000C1A5F" w:rsidRDefault="000A0949" w:rsidP="00D76F46">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0A0949" w:rsidRPr="000C1A5F" w:rsidRDefault="000A0949" w:rsidP="00D76F46">
            <w:pPr>
              <w:suppressAutoHyphens w:val="0"/>
              <w:spacing w:after="60"/>
              <w:jc w:val="center"/>
              <w:rPr>
                <w:b/>
                <w:sz w:val="20"/>
                <w:szCs w:val="20"/>
                <w:lang w:val="el-GR" w:eastAsia="en-US"/>
              </w:rPr>
            </w:pPr>
            <w:r w:rsidRPr="000C1A5F">
              <w:rPr>
                <w:b/>
                <w:sz w:val="20"/>
                <w:szCs w:val="20"/>
                <w:lang w:val="el-GR" w:eastAsia="en-US"/>
              </w:rPr>
              <w:t>ΠΑΡΑΠΟΜΠΗ</w:t>
            </w:r>
          </w:p>
        </w:tc>
      </w:tr>
      <w:tr w:rsidR="000A0949" w:rsidRPr="006C4678" w:rsidTr="00926EB8">
        <w:tblPrEx>
          <w:tblBorders>
            <w:left w:val="double" w:sz="4" w:space="0" w:color="auto"/>
            <w:bottom w:val="double" w:sz="4" w:space="0" w:color="auto"/>
            <w:right w:val="double" w:sz="4" w:space="0" w:color="auto"/>
          </w:tblBorders>
        </w:tblPrEx>
        <w:trPr>
          <w:trHeight w:val="274"/>
          <w:jc w:val="center"/>
        </w:trPr>
        <w:tc>
          <w:tcPr>
            <w:tcW w:w="10075" w:type="dxa"/>
            <w:gridSpan w:val="5"/>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uppressAutoHyphens w:val="0"/>
              <w:ind w:left="73"/>
              <w:jc w:val="left"/>
              <w:rPr>
                <w:rFonts w:asciiTheme="minorHAnsi" w:hAnsiTheme="minorHAnsi"/>
                <w:b/>
                <w:bCs/>
                <w:sz w:val="20"/>
                <w:szCs w:val="20"/>
                <w:lang w:val="el-GR" w:eastAsia="en-US"/>
              </w:rPr>
            </w:pPr>
            <w:r w:rsidRPr="00CC1288">
              <w:rPr>
                <w:rFonts w:asciiTheme="minorHAnsi" w:hAnsiTheme="minorHAnsi"/>
                <w:b/>
                <w:color w:val="000000"/>
                <w:sz w:val="20"/>
                <w:szCs w:val="20"/>
                <w:lang w:val="el-GR"/>
              </w:rPr>
              <w:t>Α.</w:t>
            </w:r>
            <w:r w:rsidRPr="00CC1288">
              <w:rPr>
                <w:rFonts w:asciiTheme="minorHAnsi" w:hAnsiTheme="minorHAnsi"/>
                <w:b/>
                <w:color w:val="000000"/>
                <w:sz w:val="20"/>
                <w:szCs w:val="20"/>
                <w:lang w:val="el-GR"/>
              </w:rPr>
              <w:tab/>
              <w:t xml:space="preserve">Υγρός Χρωματογράφος </w:t>
            </w:r>
            <w:proofErr w:type="spellStart"/>
            <w:r w:rsidRPr="00CC1288">
              <w:rPr>
                <w:rFonts w:asciiTheme="minorHAnsi" w:hAnsiTheme="minorHAnsi"/>
                <w:b/>
                <w:color w:val="000000"/>
                <w:sz w:val="20"/>
                <w:szCs w:val="20"/>
                <w:lang w:val="el-GR"/>
              </w:rPr>
              <w:t>Υπερυψηλής</w:t>
            </w:r>
            <w:proofErr w:type="spellEnd"/>
            <w:r w:rsidRPr="00CC1288">
              <w:rPr>
                <w:rFonts w:asciiTheme="minorHAnsi" w:hAnsiTheme="minorHAnsi"/>
                <w:b/>
                <w:color w:val="000000"/>
                <w:sz w:val="20"/>
                <w:szCs w:val="20"/>
                <w:lang w:val="el-GR"/>
              </w:rPr>
              <w:t xml:space="preserve"> Απόδοσης (</w:t>
            </w:r>
            <w:r w:rsidRPr="00CC1288">
              <w:rPr>
                <w:rFonts w:asciiTheme="minorHAnsi" w:hAnsiTheme="minorHAnsi"/>
                <w:b/>
                <w:sz w:val="20"/>
                <w:szCs w:val="20"/>
                <w:lang w:val="el-GR"/>
              </w:rPr>
              <w:t>UPLC)</w:t>
            </w:r>
          </w:p>
        </w:tc>
      </w:tr>
      <w:tr w:rsidR="000A0949" w:rsidRPr="000C1A5F" w:rsidTr="00926EB8">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w:t>
            </w:r>
            <w:r w:rsidRPr="00CC1288">
              <w:rPr>
                <w:rFonts w:asciiTheme="minorHAnsi" w:hAnsiTheme="minorHAnsi"/>
                <w:b/>
                <w:bCs/>
                <w:sz w:val="20"/>
                <w:szCs w:val="20"/>
                <w:lang w:val="en-US" w:eastAsia="en-US"/>
              </w:rPr>
              <w:t>1</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Να διαθέτει σύστημα </w:t>
            </w:r>
            <w:proofErr w:type="spellStart"/>
            <w:r w:rsidRPr="00CC1288">
              <w:rPr>
                <w:rFonts w:asciiTheme="minorHAnsi" w:eastAsia="SimSun" w:hAnsiTheme="minorHAnsi"/>
                <w:sz w:val="20"/>
                <w:szCs w:val="20"/>
                <w:lang w:val="el-GR"/>
              </w:rPr>
              <w:t>βαθμωτής</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έκλουσης</w:t>
            </w:r>
            <w:proofErr w:type="spellEnd"/>
            <w:r w:rsidRPr="00CC1288">
              <w:rPr>
                <w:rFonts w:asciiTheme="minorHAnsi" w:eastAsia="SimSun" w:hAnsiTheme="minorHAnsi"/>
                <w:sz w:val="20"/>
                <w:szCs w:val="20"/>
                <w:lang w:val="el-GR"/>
              </w:rPr>
              <w:t xml:space="preserve"> δύο (2) διαλυτών (</w:t>
            </w:r>
            <w:proofErr w:type="spellStart"/>
            <w:r w:rsidRPr="00CC1288">
              <w:rPr>
                <w:rFonts w:asciiTheme="minorHAnsi" w:eastAsia="SimSun" w:hAnsiTheme="minorHAnsi"/>
                <w:sz w:val="20"/>
                <w:szCs w:val="20"/>
                <w:lang w:val="el-GR"/>
              </w:rPr>
              <w:t>Binary</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Pump</w:t>
            </w:r>
            <w:proofErr w:type="spellEnd"/>
            <w:r w:rsidRPr="00CC1288">
              <w:rPr>
                <w:rFonts w:asciiTheme="minorHAnsi" w:eastAsia="SimSun" w:hAnsiTheme="minorHAnsi"/>
                <w:sz w:val="20"/>
                <w:szCs w:val="20"/>
                <w:lang w:val="el-GR"/>
              </w:rPr>
              <w:t xml:space="preserve"> System).  </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b/>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Αριθμός διαλυτών συνδεδεμένων με τον υγρό χρωματογράφο: Έως και τέσσερις (4).</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Α.3</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Χρόνος κύκλου έγχυσης: Μικρότερος από 15s από ένεση σε ένεση.</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b/>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Α.4</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Περιοχή λειτουργίας ρυθμού ροής: 0.001-2.000ml/min, σε βήματα των 0.001ml.</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Α.5</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Ακρίβεια ροής (</w:t>
            </w:r>
            <w:proofErr w:type="spellStart"/>
            <w:r w:rsidRPr="00CC1288">
              <w:rPr>
                <w:rFonts w:asciiTheme="minorHAnsi" w:eastAsia="SimSun" w:hAnsiTheme="minorHAnsi"/>
                <w:sz w:val="20"/>
                <w:szCs w:val="20"/>
                <w:lang w:val="el-GR"/>
              </w:rPr>
              <w:t>flow</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accuracy</w:t>
            </w:r>
            <w:proofErr w:type="spellEnd"/>
            <w:r w:rsidRPr="00CC1288">
              <w:rPr>
                <w:rFonts w:asciiTheme="minorHAnsi" w:eastAsia="SimSun" w:hAnsiTheme="minorHAnsi"/>
                <w:sz w:val="20"/>
                <w:szCs w:val="20"/>
                <w:lang w:val="el-GR"/>
              </w:rPr>
              <w:t>): ±1% με ρύθμιση ρυθμού ροής στα 0.500ml/min.</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Α.6</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proofErr w:type="spellStart"/>
            <w:r w:rsidRPr="00CC1288">
              <w:rPr>
                <w:rFonts w:asciiTheme="minorHAnsi" w:eastAsia="SimSun" w:hAnsiTheme="minorHAnsi"/>
                <w:sz w:val="20"/>
                <w:szCs w:val="20"/>
                <w:lang w:val="el-GR"/>
              </w:rPr>
              <w:t>Επαναληψιμότητα</w:t>
            </w:r>
            <w:proofErr w:type="spellEnd"/>
            <w:r w:rsidRPr="00CC1288">
              <w:rPr>
                <w:rFonts w:asciiTheme="minorHAnsi" w:eastAsia="SimSun" w:hAnsiTheme="minorHAnsi"/>
                <w:sz w:val="20"/>
                <w:szCs w:val="20"/>
                <w:lang w:val="el-GR"/>
              </w:rPr>
              <w:t xml:space="preserve"> ροής (</w:t>
            </w:r>
            <w:proofErr w:type="spellStart"/>
            <w:r w:rsidRPr="00CC1288">
              <w:rPr>
                <w:rFonts w:asciiTheme="minorHAnsi" w:eastAsia="SimSun" w:hAnsiTheme="minorHAnsi"/>
                <w:sz w:val="20"/>
                <w:szCs w:val="20"/>
                <w:lang w:val="el-GR"/>
              </w:rPr>
              <w:t>flow</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precision</w:t>
            </w:r>
            <w:proofErr w:type="spellEnd"/>
            <w:r w:rsidRPr="00CC1288">
              <w:rPr>
                <w:rFonts w:asciiTheme="minorHAnsi" w:eastAsia="SimSun" w:hAnsiTheme="minorHAnsi"/>
                <w:sz w:val="20"/>
                <w:szCs w:val="20"/>
                <w:lang w:val="el-GR"/>
              </w:rPr>
              <w:t>): ≤0.075% RSD.</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Α.7</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Ακρίβεια σύστασης διαλύτη (</w:t>
            </w:r>
            <w:proofErr w:type="spellStart"/>
            <w:r w:rsidRPr="00CC1288">
              <w:rPr>
                <w:rFonts w:asciiTheme="minorHAnsi" w:eastAsia="SimSun" w:hAnsiTheme="minorHAnsi"/>
                <w:sz w:val="20"/>
                <w:szCs w:val="20"/>
                <w:lang w:val="el-GR"/>
              </w:rPr>
              <w:t>composition</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accuracy</w:t>
            </w:r>
            <w:proofErr w:type="spellEnd"/>
            <w:r w:rsidRPr="00CC1288">
              <w:rPr>
                <w:rFonts w:asciiTheme="minorHAnsi" w:eastAsia="SimSun" w:hAnsiTheme="minorHAnsi"/>
                <w:sz w:val="20"/>
                <w:szCs w:val="20"/>
                <w:lang w:val="el-GR"/>
              </w:rPr>
              <w:t>): ±0.5%.</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Α.8</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proofErr w:type="spellStart"/>
            <w:r w:rsidRPr="00CC1288">
              <w:rPr>
                <w:rFonts w:asciiTheme="minorHAnsi" w:eastAsia="SimSun" w:hAnsiTheme="minorHAnsi"/>
                <w:sz w:val="20"/>
                <w:szCs w:val="20"/>
                <w:lang w:val="el-GR"/>
              </w:rPr>
              <w:t>Επαναληψιμότητα</w:t>
            </w:r>
            <w:proofErr w:type="spellEnd"/>
            <w:r w:rsidRPr="00CC1288">
              <w:rPr>
                <w:rFonts w:asciiTheme="minorHAnsi" w:eastAsia="SimSun" w:hAnsiTheme="minorHAnsi"/>
                <w:sz w:val="20"/>
                <w:szCs w:val="20"/>
                <w:lang w:val="el-GR"/>
              </w:rPr>
              <w:t xml:space="preserve"> σύστασης διαλύτη (</w:t>
            </w:r>
            <w:proofErr w:type="spellStart"/>
            <w:r w:rsidRPr="00CC1288">
              <w:rPr>
                <w:rFonts w:asciiTheme="minorHAnsi" w:eastAsia="SimSun" w:hAnsiTheme="minorHAnsi"/>
                <w:sz w:val="20"/>
                <w:szCs w:val="20"/>
                <w:lang w:val="el-GR"/>
              </w:rPr>
              <w:t>composition</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precision</w:t>
            </w:r>
            <w:proofErr w:type="spellEnd"/>
            <w:r w:rsidRPr="00CC1288">
              <w:rPr>
                <w:rFonts w:asciiTheme="minorHAnsi" w:eastAsia="SimSun" w:hAnsiTheme="minorHAnsi"/>
                <w:sz w:val="20"/>
                <w:szCs w:val="20"/>
                <w:lang w:val="el-GR"/>
              </w:rPr>
              <w:t>): ≤ 0.15% RSD.</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Α.9</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Calibri" w:hAnsiTheme="minorHAnsi"/>
                <w:sz w:val="20"/>
                <w:szCs w:val="20"/>
                <w:lang w:val="el-GR"/>
              </w:rPr>
              <w:t xml:space="preserve">Μέγιστη πίεση λειτουργίας: τουλάχιστον 18,000 </w:t>
            </w:r>
            <w:proofErr w:type="spellStart"/>
            <w:r w:rsidRPr="00CC1288">
              <w:rPr>
                <w:rFonts w:asciiTheme="minorHAnsi" w:eastAsia="Calibri" w:hAnsiTheme="minorHAnsi"/>
                <w:sz w:val="20"/>
                <w:szCs w:val="20"/>
                <w:lang w:val="el-GR"/>
              </w:rPr>
              <w:t>psi</w:t>
            </w:r>
            <w:proofErr w:type="spellEnd"/>
            <w:r w:rsidRPr="00CC1288">
              <w:rPr>
                <w:rFonts w:asciiTheme="minorHAnsi" w:eastAsia="Calibri" w:hAnsiTheme="minorHAnsi"/>
                <w:sz w:val="20"/>
                <w:szCs w:val="20"/>
                <w:lang w:val="el-GR"/>
              </w:rPr>
              <w:t xml:space="preserve"> έως 1 ml/</w:t>
            </w:r>
            <w:proofErr w:type="spellStart"/>
            <w:r w:rsidRPr="00CC1288">
              <w:rPr>
                <w:rFonts w:asciiTheme="minorHAnsi" w:eastAsia="Calibri" w:hAnsiTheme="minorHAnsi"/>
                <w:sz w:val="20"/>
                <w:szCs w:val="20"/>
                <w:lang w:val="el-GR"/>
              </w:rPr>
              <w:t>min</w:t>
            </w:r>
            <w:proofErr w:type="spellEnd"/>
            <w:r w:rsidRPr="00CC1288">
              <w:rPr>
                <w:rFonts w:asciiTheme="minorHAnsi" w:eastAsia="Calibri" w:hAnsiTheme="minorHAnsi"/>
                <w:sz w:val="20"/>
                <w:szCs w:val="20"/>
                <w:lang w:val="el-GR"/>
              </w:rPr>
              <w:t xml:space="preserve"> και 12.000 </w:t>
            </w:r>
            <w:proofErr w:type="spellStart"/>
            <w:r w:rsidRPr="00CC1288">
              <w:rPr>
                <w:rFonts w:asciiTheme="minorHAnsi" w:eastAsia="Calibri" w:hAnsiTheme="minorHAnsi"/>
                <w:sz w:val="20"/>
                <w:szCs w:val="20"/>
                <w:lang w:val="el-GR"/>
              </w:rPr>
              <w:t>psi</w:t>
            </w:r>
            <w:proofErr w:type="spellEnd"/>
            <w:r w:rsidRPr="00CC1288">
              <w:rPr>
                <w:rFonts w:asciiTheme="minorHAnsi" w:eastAsia="Calibri" w:hAnsiTheme="minorHAnsi"/>
                <w:sz w:val="20"/>
                <w:szCs w:val="20"/>
                <w:lang w:val="el-GR"/>
              </w:rPr>
              <w:t xml:space="preserve"> έως 2 ml/</w:t>
            </w:r>
            <w:proofErr w:type="spellStart"/>
            <w:r w:rsidRPr="00CC1288">
              <w:rPr>
                <w:rFonts w:asciiTheme="minorHAnsi" w:eastAsia="Calibri" w:hAnsiTheme="minorHAnsi"/>
                <w:sz w:val="20"/>
                <w:szCs w:val="20"/>
                <w:lang w:val="el-GR"/>
              </w:rPr>
              <w:t>min</w:t>
            </w:r>
            <w:proofErr w:type="spellEnd"/>
            <w:r w:rsidRPr="00CC1288">
              <w:rPr>
                <w:rFonts w:asciiTheme="minorHAnsi" w:eastAsia="Calibri"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Α.10</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Calibri" w:hAnsiTheme="minorHAnsi"/>
                <w:sz w:val="20"/>
                <w:szCs w:val="20"/>
                <w:lang w:val="el-GR"/>
              </w:rPr>
            </w:pPr>
            <w:r w:rsidRPr="00CC1288">
              <w:rPr>
                <w:rFonts w:asciiTheme="minorHAnsi" w:eastAsia="Calibri" w:hAnsiTheme="minorHAnsi"/>
                <w:sz w:val="20"/>
                <w:szCs w:val="20"/>
                <w:lang w:val="el-GR"/>
              </w:rPr>
              <w:t>Όγκος υστέρησης συστήματος (</w:t>
            </w:r>
            <w:proofErr w:type="spellStart"/>
            <w:r w:rsidRPr="00CC1288">
              <w:rPr>
                <w:rFonts w:asciiTheme="minorHAnsi" w:eastAsia="Calibri" w:hAnsiTheme="minorHAnsi"/>
                <w:sz w:val="20"/>
                <w:szCs w:val="20"/>
                <w:lang w:val="el-GR"/>
              </w:rPr>
              <w:t>dwell</w:t>
            </w:r>
            <w:proofErr w:type="spellEnd"/>
            <w:r w:rsidRPr="00CC1288">
              <w:rPr>
                <w:rFonts w:asciiTheme="minorHAnsi" w:eastAsia="Calibri" w:hAnsiTheme="minorHAnsi"/>
                <w:sz w:val="20"/>
                <w:szCs w:val="20"/>
                <w:lang w:val="el-GR"/>
              </w:rPr>
              <w:t xml:space="preserve"> </w:t>
            </w:r>
            <w:proofErr w:type="spellStart"/>
            <w:r w:rsidRPr="00CC1288">
              <w:rPr>
                <w:rFonts w:asciiTheme="minorHAnsi" w:eastAsia="Calibri" w:hAnsiTheme="minorHAnsi"/>
                <w:sz w:val="20"/>
                <w:szCs w:val="20"/>
                <w:lang w:val="el-GR"/>
              </w:rPr>
              <w:t>volume</w:t>
            </w:r>
            <w:proofErr w:type="spellEnd"/>
            <w:r w:rsidRPr="00CC1288">
              <w:rPr>
                <w:rFonts w:asciiTheme="minorHAnsi" w:eastAsia="Calibri" w:hAnsiTheme="minorHAnsi"/>
                <w:sz w:val="20"/>
                <w:szCs w:val="20"/>
                <w:lang w:val="el-GR"/>
              </w:rPr>
              <w:t xml:space="preserve">): ≤100 </w:t>
            </w:r>
            <w:proofErr w:type="spellStart"/>
            <w:r w:rsidRPr="00CC1288">
              <w:rPr>
                <w:rFonts w:asciiTheme="minorHAnsi" w:eastAsia="Calibri" w:hAnsiTheme="minorHAnsi"/>
                <w:sz w:val="20"/>
                <w:szCs w:val="20"/>
                <w:lang w:val="el-GR"/>
              </w:rPr>
              <w:t>μl</w:t>
            </w:r>
            <w:proofErr w:type="spellEnd"/>
            <w:r w:rsidRPr="00CC1288">
              <w:rPr>
                <w:rFonts w:asciiTheme="minorHAnsi" w:eastAsia="Calibri"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Α.11</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Calibri" w:hAnsiTheme="minorHAnsi"/>
                <w:sz w:val="20"/>
                <w:szCs w:val="20"/>
                <w:lang w:val="el-GR"/>
              </w:rPr>
            </w:pPr>
            <w:r w:rsidRPr="00CC1288">
              <w:rPr>
                <w:rFonts w:asciiTheme="minorHAnsi" w:eastAsia="Calibri" w:hAnsiTheme="minorHAnsi"/>
                <w:sz w:val="20"/>
                <w:szCs w:val="20"/>
                <w:lang w:val="el-GR"/>
              </w:rPr>
              <w:t>Συνολικός όγκος διασποράς (</w:t>
            </w:r>
            <w:proofErr w:type="spellStart"/>
            <w:r w:rsidRPr="00CC1288">
              <w:rPr>
                <w:rFonts w:asciiTheme="minorHAnsi" w:eastAsia="Calibri" w:hAnsiTheme="minorHAnsi"/>
                <w:sz w:val="20"/>
                <w:szCs w:val="20"/>
                <w:lang w:val="el-GR"/>
              </w:rPr>
              <w:t>total</w:t>
            </w:r>
            <w:proofErr w:type="spellEnd"/>
            <w:r w:rsidRPr="00CC1288">
              <w:rPr>
                <w:rFonts w:asciiTheme="minorHAnsi" w:eastAsia="Calibri" w:hAnsiTheme="minorHAnsi"/>
                <w:sz w:val="20"/>
                <w:szCs w:val="20"/>
                <w:lang w:val="el-GR"/>
              </w:rPr>
              <w:t xml:space="preserve"> </w:t>
            </w:r>
            <w:proofErr w:type="spellStart"/>
            <w:r w:rsidRPr="00CC1288">
              <w:rPr>
                <w:rFonts w:asciiTheme="minorHAnsi" w:eastAsia="Calibri" w:hAnsiTheme="minorHAnsi"/>
                <w:sz w:val="20"/>
                <w:szCs w:val="20"/>
                <w:lang w:val="el-GR"/>
              </w:rPr>
              <w:t>system</w:t>
            </w:r>
            <w:proofErr w:type="spellEnd"/>
            <w:r w:rsidRPr="00CC1288">
              <w:rPr>
                <w:rFonts w:asciiTheme="minorHAnsi" w:eastAsia="Calibri" w:hAnsiTheme="minorHAnsi"/>
                <w:sz w:val="20"/>
                <w:szCs w:val="20"/>
                <w:lang w:val="el-GR"/>
              </w:rPr>
              <w:t xml:space="preserve"> </w:t>
            </w:r>
            <w:proofErr w:type="spellStart"/>
            <w:r w:rsidRPr="00CC1288">
              <w:rPr>
                <w:rFonts w:asciiTheme="minorHAnsi" w:eastAsia="Calibri" w:hAnsiTheme="minorHAnsi"/>
                <w:sz w:val="20"/>
                <w:szCs w:val="20"/>
                <w:lang w:val="el-GR"/>
              </w:rPr>
              <w:t>brandspread</w:t>
            </w:r>
            <w:proofErr w:type="spellEnd"/>
            <w:r w:rsidRPr="00CC1288">
              <w:rPr>
                <w:rFonts w:asciiTheme="minorHAnsi" w:eastAsia="Calibri" w:hAnsiTheme="minorHAnsi"/>
                <w:sz w:val="20"/>
                <w:szCs w:val="20"/>
                <w:lang w:val="el-GR"/>
              </w:rPr>
              <w:t>): ≤9μl.</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Α.12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Calibri" w:hAnsiTheme="minorHAnsi"/>
                <w:sz w:val="20"/>
                <w:szCs w:val="20"/>
              </w:rPr>
            </w:pPr>
            <w:proofErr w:type="spellStart"/>
            <w:r w:rsidRPr="00CC1288">
              <w:rPr>
                <w:rFonts w:asciiTheme="minorHAnsi" w:eastAsia="SimSun" w:hAnsiTheme="minorHAnsi"/>
                <w:sz w:val="20"/>
                <w:szCs w:val="20"/>
              </w:rPr>
              <w:t>Να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διαθέτει</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ενσωματωμένο</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απαερωτή</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κενού</w:t>
            </w:r>
            <w:proofErr w:type="spellEnd"/>
            <w:r w:rsidRPr="00CC1288">
              <w:rPr>
                <w:rFonts w:asciiTheme="minorHAnsi" w:eastAsia="SimSun" w:hAnsiTheme="minorHAnsi"/>
                <w:sz w:val="20"/>
                <w:szCs w:val="20"/>
              </w:rPr>
              <w:t xml:space="preserve">, με </w:t>
            </w:r>
            <w:proofErr w:type="spellStart"/>
            <w:r w:rsidRPr="00CC1288">
              <w:rPr>
                <w:rFonts w:asciiTheme="minorHAnsi" w:eastAsia="SimSun" w:hAnsiTheme="minorHAnsi"/>
                <w:sz w:val="20"/>
                <w:szCs w:val="20"/>
              </w:rPr>
              <w:t>συνολικά</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έξι</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γραμμές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αφορά</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και</w:t>
            </w:r>
            <w:proofErr w:type="spellEnd"/>
            <w:r w:rsidRPr="00CC1288">
              <w:rPr>
                <w:rFonts w:asciiTheme="minorHAnsi" w:eastAsia="SimSun" w:hAnsiTheme="minorHAnsi"/>
                <w:sz w:val="20"/>
                <w:szCs w:val="20"/>
              </w:rPr>
              <w:t xml:space="preserve"> την </w:t>
            </w:r>
            <w:proofErr w:type="spellStart"/>
            <w:r w:rsidRPr="00CC1288">
              <w:rPr>
                <w:rFonts w:asciiTheme="minorHAnsi" w:eastAsia="SimSun" w:hAnsiTheme="minorHAnsi"/>
                <w:sz w:val="20"/>
                <w:szCs w:val="20"/>
              </w:rPr>
              <w:t>πλύση</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της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βελόνας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εγχυτή</w:t>
            </w:r>
            <w:proofErr w:type="spellEnd"/>
            <w:r w:rsidRPr="00CC1288">
              <w:rPr>
                <w:rFonts w:asciiTheme="minorHAnsi" w:eastAsia="SimSun" w:hAnsiTheme="minorHAnsi"/>
                <w:sz w:val="20"/>
                <w:szCs w:val="20"/>
              </w:rPr>
              <w:t>)</w:t>
            </w:r>
            <w:r>
              <w:rPr>
                <w:rFonts w:asciiTheme="minorHAnsi" w:eastAsia="SimSun" w:hAnsiTheme="minorHAnsi"/>
                <w:sz w:val="20"/>
                <w:szCs w:val="20"/>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Α.13</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sz w:val="20"/>
                <w:szCs w:val="20"/>
              </w:rPr>
            </w:pPr>
            <w:r w:rsidRPr="00CC1288">
              <w:rPr>
                <w:rFonts w:asciiTheme="minorHAnsi" w:eastAsia="SimSun" w:hAnsiTheme="minorHAnsi"/>
                <w:sz w:val="20"/>
                <w:szCs w:val="20"/>
              </w:rPr>
              <w:t xml:space="preserve">Ο </w:t>
            </w:r>
            <w:proofErr w:type="spellStart"/>
            <w:r w:rsidRPr="00CC1288">
              <w:rPr>
                <w:rFonts w:asciiTheme="minorHAnsi" w:eastAsia="SimSun" w:hAnsiTheme="minorHAnsi"/>
                <w:sz w:val="20"/>
                <w:szCs w:val="20"/>
              </w:rPr>
              <w:t>σχηματισμός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βαθμωτού</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εκλουστικού</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συστήματος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να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επιτυγχάνεται</w:t>
            </w:r>
            <w:proofErr w:type="spellEnd"/>
            <w:r w:rsidRPr="00CC1288">
              <w:rPr>
                <w:rFonts w:asciiTheme="minorHAnsi" w:eastAsia="SimSun" w:hAnsiTheme="minorHAnsi"/>
                <w:sz w:val="20"/>
                <w:szCs w:val="20"/>
              </w:rPr>
              <w:t xml:space="preserve"> με </w:t>
            </w:r>
            <w:proofErr w:type="spellStart"/>
            <w:r w:rsidRPr="00CC1288">
              <w:rPr>
                <w:rFonts w:asciiTheme="minorHAnsi" w:eastAsia="SimSun" w:hAnsiTheme="minorHAnsi"/>
                <w:sz w:val="20"/>
                <w:szCs w:val="20"/>
              </w:rPr>
              <w:t>ανάμειξη</w:t>
            </w:r>
            <w:proofErr w:type="spellEnd"/>
            <w:r w:rsidRPr="00CC1288">
              <w:rPr>
                <w:rFonts w:asciiTheme="minorHAnsi" w:eastAsia="SimSun" w:hAnsiTheme="minorHAnsi"/>
                <w:sz w:val="20"/>
                <w:szCs w:val="20"/>
              </w:rPr>
              <w:t xml:space="preserve"> σε </w:t>
            </w:r>
            <w:proofErr w:type="spellStart"/>
            <w:r w:rsidRPr="00CC1288">
              <w:rPr>
                <w:rFonts w:asciiTheme="minorHAnsi" w:eastAsia="SimSun" w:hAnsiTheme="minorHAnsi"/>
                <w:sz w:val="20"/>
                <w:szCs w:val="20"/>
              </w:rPr>
              <w:t>υψηλή</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πίεση</w:t>
            </w:r>
            <w:proofErr w:type="spellEnd"/>
            <w:r w:rsidRPr="00CC1288">
              <w:rPr>
                <w:rFonts w:asciiTheme="minorHAnsi" w:eastAsia="SimSun" w:hAnsiTheme="minorHAnsi"/>
                <w:sz w:val="20"/>
                <w:szCs w:val="20"/>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Α.14</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sz w:val="20"/>
                <w:szCs w:val="20"/>
              </w:rPr>
              <w:t>Να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διαθέτει</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προγράμματα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βαθμωτής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έκλουσης</w:t>
            </w:r>
            <w:proofErr w:type="spellEnd"/>
            <w:r w:rsidRPr="00CC1288">
              <w:rPr>
                <w:rFonts w:asciiTheme="minorHAnsi" w:eastAsia="SimSun" w:hAnsiTheme="minorHAnsi"/>
                <w:sz w:val="20"/>
                <w:szCs w:val="20"/>
              </w:rPr>
              <w:t xml:space="preserve"> (gradient profiles) με </w:t>
            </w:r>
            <w:proofErr w:type="spellStart"/>
            <w:r w:rsidRPr="00CC1288">
              <w:rPr>
                <w:rFonts w:asciiTheme="minorHAnsi" w:eastAsia="SimSun" w:hAnsiTheme="minorHAnsi"/>
                <w:sz w:val="20"/>
                <w:szCs w:val="20"/>
              </w:rPr>
              <w:t>τουλάχιστον</w:t>
            </w:r>
            <w:proofErr w:type="spellEnd"/>
            <w:r w:rsidRPr="00CC1288">
              <w:rPr>
                <w:rFonts w:asciiTheme="minorHAnsi" w:eastAsia="SimSun" w:hAnsiTheme="minorHAnsi"/>
                <w:sz w:val="20"/>
                <w:szCs w:val="20"/>
              </w:rPr>
              <w:t xml:space="preserve"> </w:t>
            </w:r>
            <w:proofErr w:type="spellStart"/>
            <w:r w:rsidRPr="00B82ACC">
              <w:rPr>
                <w:rFonts w:asciiTheme="minorHAnsi" w:eastAsia="SimSun" w:hAnsiTheme="minorHAnsi"/>
                <w:sz w:val="20"/>
                <w:szCs w:val="20"/>
              </w:rPr>
              <w:t>δέκα</w:t>
            </w:r>
            <w:proofErr w:type="spellEnd"/>
            <w:r w:rsidRPr="00B82ACC">
              <w:rPr>
                <w:rFonts w:asciiTheme="minorHAnsi" w:eastAsia="SimSun" w:hAnsiTheme="minorHAnsi"/>
                <w:sz w:val="20"/>
                <w:szCs w:val="20"/>
              </w:rPr>
              <w:t xml:space="preserve"> (10)</w:t>
            </w:r>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καμπύλες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διαβάθμισης</w:t>
            </w:r>
            <w:proofErr w:type="spellEnd"/>
            <w:r w:rsidRPr="00CC1288">
              <w:rPr>
                <w:rFonts w:asciiTheme="minorHAnsi" w:eastAsia="SimSun" w:hAnsiTheme="minorHAnsi"/>
                <w:sz w:val="20"/>
                <w:szCs w:val="20"/>
              </w:rPr>
              <w:t xml:space="preserve"> (gradient curves), </w:t>
            </w:r>
            <w:proofErr w:type="spellStart"/>
            <w:r w:rsidRPr="00CC1288">
              <w:rPr>
                <w:rFonts w:asciiTheme="minorHAnsi" w:eastAsia="SimSun" w:hAnsiTheme="minorHAnsi"/>
                <w:sz w:val="20"/>
                <w:szCs w:val="20"/>
              </w:rPr>
              <w:t>συμπεριλαμβανομένων</w:t>
            </w:r>
            <w:proofErr w:type="spellEnd"/>
            <w:r w:rsidRPr="00CC1288">
              <w:rPr>
                <w:rFonts w:asciiTheme="minorHAnsi" w:eastAsia="SimSun" w:hAnsiTheme="minorHAnsi"/>
                <w:sz w:val="20"/>
                <w:szCs w:val="20"/>
              </w:rPr>
              <w:t xml:space="preserve"> linear, step, concave </w:t>
            </w:r>
            <w:proofErr w:type="spellStart"/>
            <w:r w:rsidRPr="00CC1288">
              <w:rPr>
                <w:rFonts w:asciiTheme="minorHAnsi" w:eastAsia="SimSun" w:hAnsiTheme="minorHAnsi"/>
                <w:sz w:val="20"/>
                <w:szCs w:val="20"/>
              </w:rPr>
              <w:t>και</w:t>
            </w:r>
            <w:proofErr w:type="spellEnd"/>
            <w:r w:rsidRPr="00CC1288">
              <w:rPr>
                <w:rFonts w:asciiTheme="minorHAnsi" w:eastAsia="SimSun" w:hAnsiTheme="minorHAnsi"/>
                <w:sz w:val="20"/>
                <w:szCs w:val="20"/>
              </w:rPr>
              <w:t xml:space="preserve"> convex</w:t>
            </w:r>
            <w:r>
              <w:rPr>
                <w:rFonts w:asciiTheme="minorHAnsi" w:eastAsia="SimSun" w:hAnsiTheme="minorHAnsi"/>
                <w:sz w:val="20"/>
                <w:szCs w:val="20"/>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Α.15</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Παλμός πίεσης: ≤0,4% ή 25 </w:t>
            </w:r>
            <w:proofErr w:type="spellStart"/>
            <w:r w:rsidRPr="00CC1288">
              <w:rPr>
                <w:rFonts w:asciiTheme="minorHAnsi" w:eastAsia="SimSun" w:hAnsiTheme="minorHAnsi"/>
                <w:sz w:val="20"/>
                <w:szCs w:val="20"/>
                <w:lang w:val="el-GR"/>
              </w:rPr>
              <w:t>psi</w:t>
            </w:r>
            <w:proofErr w:type="spellEnd"/>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Α.16</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sz w:val="20"/>
                <w:szCs w:val="20"/>
              </w:rPr>
              <w:t>Κατά</w:t>
            </w:r>
            <w:proofErr w:type="spellEnd"/>
            <w:r w:rsidRPr="00CC1288">
              <w:rPr>
                <w:rFonts w:asciiTheme="minorHAnsi" w:eastAsia="SimSun" w:hAnsiTheme="minorHAnsi"/>
                <w:sz w:val="20"/>
                <w:szCs w:val="20"/>
              </w:rPr>
              <w:t xml:space="preserve"> την </w:t>
            </w:r>
            <w:proofErr w:type="spellStart"/>
            <w:r w:rsidRPr="00CC1288">
              <w:rPr>
                <w:rFonts w:asciiTheme="minorHAnsi" w:eastAsia="SimSun" w:hAnsiTheme="minorHAnsi"/>
                <w:sz w:val="20"/>
                <w:szCs w:val="20"/>
              </w:rPr>
              <w:t>προετοιμασία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της</w:t>
            </w:r>
            <w:proofErr w:type="spellEnd"/>
            <w:r w:rsidRPr="00CC1288">
              <w:rPr>
                <w:rFonts w:asciiTheme="minorHAnsi" w:eastAsia="SimSun" w:hAnsiTheme="minorHAnsi"/>
                <w:sz w:val="20"/>
                <w:szCs w:val="20"/>
              </w:rPr>
              <w:t xml:space="preserve"> η </w:t>
            </w:r>
            <w:proofErr w:type="spellStart"/>
            <w:r w:rsidRPr="00CC1288">
              <w:rPr>
                <w:rFonts w:asciiTheme="minorHAnsi" w:eastAsia="SimSun" w:hAnsiTheme="minorHAnsi"/>
                <w:sz w:val="20"/>
                <w:szCs w:val="20"/>
              </w:rPr>
              <w:t>αντλία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να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μπορεί</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να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λειτουργήσει</w:t>
            </w:r>
            <w:proofErr w:type="spellEnd"/>
            <w:r w:rsidRPr="00CC1288">
              <w:rPr>
                <w:rFonts w:asciiTheme="minorHAnsi" w:eastAsia="SimSun" w:hAnsiTheme="minorHAnsi"/>
                <w:sz w:val="20"/>
                <w:szCs w:val="20"/>
              </w:rPr>
              <w:t xml:space="preserve"> με </w:t>
            </w:r>
            <w:proofErr w:type="spellStart"/>
            <w:r w:rsidRPr="00CC1288">
              <w:rPr>
                <w:rFonts w:asciiTheme="minorHAnsi" w:eastAsia="SimSun" w:hAnsiTheme="minorHAnsi"/>
                <w:sz w:val="20"/>
                <w:szCs w:val="20"/>
              </w:rPr>
              <w:t>ταχύτητες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ροής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έως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και</w:t>
            </w:r>
            <w:proofErr w:type="spellEnd"/>
            <w:r w:rsidRPr="00CC1288">
              <w:rPr>
                <w:rFonts w:asciiTheme="minorHAnsi" w:eastAsia="SimSun" w:hAnsiTheme="minorHAnsi"/>
                <w:sz w:val="20"/>
                <w:szCs w:val="20"/>
              </w:rPr>
              <w:t xml:space="preserve"> 4 </w:t>
            </w:r>
            <w:proofErr w:type="spellStart"/>
            <w:r w:rsidRPr="00CC1288">
              <w:rPr>
                <w:rFonts w:asciiTheme="minorHAnsi" w:eastAsia="SimSun" w:hAnsiTheme="minorHAnsi"/>
                <w:sz w:val="20"/>
                <w:szCs w:val="20"/>
              </w:rPr>
              <w:t>mL</w:t>
            </w:r>
            <w:proofErr w:type="spellEnd"/>
            <w:r w:rsidRPr="00CC1288">
              <w:rPr>
                <w:rFonts w:asciiTheme="minorHAnsi" w:eastAsia="SimSun" w:hAnsiTheme="minorHAnsi"/>
                <w:sz w:val="20"/>
                <w:szCs w:val="20"/>
              </w:rPr>
              <w:t>/min</w:t>
            </w:r>
            <w:r>
              <w:rPr>
                <w:rFonts w:asciiTheme="minorHAnsi" w:eastAsia="SimSun" w:hAnsiTheme="minorHAnsi"/>
                <w:sz w:val="20"/>
                <w:szCs w:val="20"/>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lastRenderedPageBreak/>
              <w:t>Α.17</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F515B3" w:rsidRDefault="000A0949" w:rsidP="00D76F46">
            <w:pPr>
              <w:autoSpaceDE w:val="0"/>
              <w:spacing w:before="57" w:after="57"/>
              <w:rPr>
                <w:rFonts w:asciiTheme="minorHAnsi" w:eastAsia="SimSun" w:hAnsiTheme="minorHAnsi" w:cstheme="minorHAnsi"/>
                <w:sz w:val="20"/>
                <w:szCs w:val="20"/>
                <w:lang w:val="el-GR"/>
              </w:rPr>
            </w:pPr>
            <w:r w:rsidRPr="00F515B3">
              <w:rPr>
                <w:rFonts w:asciiTheme="minorHAnsi" w:eastAsia="SimSun" w:hAnsiTheme="minorHAnsi"/>
                <w:sz w:val="20"/>
                <w:szCs w:val="20"/>
                <w:lang w:val="el-GR"/>
              </w:rPr>
              <w:t>Με αυτόματο δειγματολήπτη με τα ακόλουθα χαρακτηριστικά:</w:t>
            </w:r>
          </w:p>
          <w:p w:rsidR="000A0949" w:rsidRPr="00726143" w:rsidRDefault="000A0949" w:rsidP="000A0949">
            <w:pPr>
              <w:pStyle w:val="a3"/>
              <w:numPr>
                <w:ilvl w:val="0"/>
                <w:numId w:val="5"/>
              </w:numPr>
              <w:suppressAutoHyphens w:val="0"/>
              <w:spacing w:after="0"/>
              <w:ind w:left="567" w:hanging="283"/>
              <w:jc w:val="left"/>
              <w:rPr>
                <w:rFonts w:asciiTheme="minorHAnsi" w:eastAsia="SimSun" w:hAnsiTheme="minorHAnsi" w:cstheme="minorHAnsi"/>
                <w:sz w:val="20"/>
                <w:szCs w:val="20"/>
              </w:rPr>
            </w:pPr>
            <w:proofErr w:type="spellStart"/>
            <w:r w:rsidRPr="00726143">
              <w:rPr>
                <w:rFonts w:asciiTheme="minorHAnsi" w:eastAsia="SimSun" w:hAnsiTheme="minorHAnsi" w:cstheme="minorHAnsi"/>
                <w:sz w:val="20"/>
                <w:szCs w:val="20"/>
              </w:rPr>
              <w:t>Να</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διαθέτει</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τους</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παρακάτω</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δίσκους</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δειγμάτων</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παρέχοντας</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τη</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δυνατότητα</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ταυτόχρονης</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σύνδεσης</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τουλάχιστον</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δύο</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οποιοδήποτε</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εξ</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αυτών</w:t>
            </w:r>
            <w:proofErr w:type="spellEnd"/>
            <w:r w:rsidRPr="00726143">
              <w:rPr>
                <w:rFonts w:asciiTheme="minorHAnsi" w:eastAsia="SimSun" w:hAnsiTheme="minorHAnsi" w:cstheme="minorHAnsi"/>
                <w:sz w:val="20"/>
                <w:szCs w:val="20"/>
              </w:rPr>
              <w:t xml:space="preserve"> : </w:t>
            </w:r>
          </w:p>
          <w:p w:rsidR="000A0949" w:rsidRPr="00726143" w:rsidRDefault="000A0949" w:rsidP="000A0949">
            <w:pPr>
              <w:pStyle w:val="a3"/>
              <w:numPr>
                <w:ilvl w:val="0"/>
                <w:numId w:val="16"/>
              </w:numPr>
              <w:suppressAutoHyphens w:val="0"/>
              <w:spacing w:after="0"/>
              <w:jc w:val="left"/>
              <w:rPr>
                <w:rFonts w:asciiTheme="minorHAnsi" w:eastAsia="SimSun" w:hAnsiTheme="minorHAnsi" w:cstheme="minorHAnsi"/>
                <w:sz w:val="20"/>
                <w:szCs w:val="20"/>
              </w:rPr>
            </w:pPr>
            <w:proofErr w:type="spellStart"/>
            <w:r w:rsidRPr="00726143">
              <w:rPr>
                <w:rFonts w:asciiTheme="minorHAnsi" w:eastAsia="SimSun" w:hAnsiTheme="minorHAnsi" w:cstheme="minorHAnsi"/>
                <w:sz w:val="20"/>
                <w:szCs w:val="20"/>
              </w:rPr>
              <w:t>δίσκο</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μικροτιτλοδότη</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microtiter</w:t>
            </w:r>
            <w:proofErr w:type="spellEnd"/>
            <w:r w:rsidRPr="00726143">
              <w:rPr>
                <w:rFonts w:asciiTheme="minorHAnsi" w:eastAsia="SimSun" w:hAnsiTheme="minorHAnsi" w:cstheme="minorHAnsi"/>
                <w:sz w:val="20"/>
                <w:szCs w:val="20"/>
              </w:rPr>
              <w:t xml:space="preserve">) 96 </w:t>
            </w:r>
            <w:proofErr w:type="spellStart"/>
            <w:r w:rsidRPr="00726143">
              <w:rPr>
                <w:rFonts w:asciiTheme="minorHAnsi" w:eastAsia="SimSun" w:hAnsiTheme="minorHAnsi" w:cstheme="minorHAnsi"/>
                <w:sz w:val="20"/>
                <w:szCs w:val="20"/>
              </w:rPr>
              <w:t>και</w:t>
            </w:r>
            <w:proofErr w:type="spellEnd"/>
            <w:r w:rsidRPr="00726143">
              <w:rPr>
                <w:rFonts w:asciiTheme="minorHAnsi" w:eastAsia="SimSun" w:hAnsiTheme="minorHAnsi" w:cstheme="minorHAnsi"/>
                <w:sz w:val="20"/>
                <w:szCs w:val="20"/>
              </w:rPr>
              <w:t xml:space="preserve"> 384 </w:t>
            </w:r>
            <w:proofErr w:type="spellStart"/>
            <w:r w:rsidRPr="00726143">
              <w:rPr>
                <w:rFonts w:asciiTheme="minorHAnsi" w:eastAsia="SimSun" w:hAnsiTheme="minorHAnsi" w:cstheme="minorHAnsi"/>
                <w:sz w:val="20"/>
                <w:szCs w:val="20"/>
              </w:rPr>
              <w:t>θέσεων</w:t>
            </w:r>
            <w:proofErr w:type="spellEnd"/>
          </w:p>
          <w:p w:rsidR="000A0949" w:rsidRPr="00726143" w:rsidRDefault="000A0949" w:rsidP="000A0949">
            <w:pPr>
              <w:pStyle w:val="a3"/>
              <w:numPr>
                <w:ilvl w:val="0"/>
                <w:numId w:val="16"/>
              </w:numPr>
              <w:suppressAutoHyphens w:val="0"/>
              <w:spacing w:after="0"/>
              <w:jc w:val="left"/>
              <w:rPr>
                <w:rFonts w:asciiTheme="minorHAnsi" w:eastAsia="SimSun" w:hAnsiTheme="minorHAnsi" w:cstheme="minorHAnsi"/>
                <w:sz w:val="20"/>
                <w:szCs w:val="20"/>
              </w:rPr>
            </w:pPr>
            <w:proofErr w:type="spellStart"/>
            <w:r w:rsidRPr="00726143">
              <w:rPr>
                <w:rFonts w:asciiTheme="minorHAnsi" w:eastAsia="SimSun" w:hAnsiTheme="minorHAnsi" w:cstheme="minorHAnsi"/>
                <w:sz w:val="20"/>
                <w:szCs w:val="20"/>
              </w:rPr>
              <w:t>δίσκο</w:t>
            </w:r>
            <w:proofErr w:type="spellEnd"/>
            <w:r w:rsidRPr="00726143">
              <w:rPr>
                <w:rFonts w:asciiTheme="minorHAnsi" w:eastAsia="SimSun" w:hAnsiTheme="minorHAnsi" w:cstheme="minorHAnsi"/>
                <w:sz w:val="20"/>
                <w:szCs w:val="20"/>
              </w:rPr>
              <w:t xml:space="preserve"> για </w:t>
            </w:r>
            <w:proofErr w:type="spellStart"/>
            <w:r w:rsidRPr="00726143">
              <w:rPr>
                <w:rFonts w:asciiTheme="minorHAnsi" w:eastAsia="SimSun" w:hAnsiTheme="minorHAnsi" w:cstheme="minorHAnsi"/>
                <w:sz w:val="20"/>
                <w:szCs w:val="20"/>
              </w:rPr>
              <w:t>φιαλίδια</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των</w:t>
            </w:r>
            <w:proofErr w:type="spellEnd"/>
            <w:r w:rsidRPr="00726143">
              <w:rPr>
                <w:rFonts w:asciiTheme="minorHAnsi" w:eastAsia="SimSun" w:hAnsiTheme="minorHAnsi" w:cstheme="minorHAnsi"/>
                <w:sz w:val="20"/>
                <w:szCs w:val="20"/>
              </w:rPr>
              <w:t xml:space="preserve"> 2 </w:t>
            </w:r>
            <w:proofErr w:type="spellStart"/>
            <w:r w:rsidRPr="00726143">
              <w:rPr>
                <w:rFonts w:asciiTheme="minorHAnsi" w:eastAsia="SimSun" w:hAnsiTheme="minorHAnsi" w:cstheme="minorHAnsi"/>
                <w:sz w:val="20"/>
                <w:szCs w:val="20"/>
              </w:rPr>
              <w:t>mL</w:t>
            </w:r>
            <w:proofErr w:type="spellEnd"/>
            <w:r w:rsidRPr="00726143">
              <w:rPr>
                <w:rFonts w:asciiTheme="minorHAnsi" w:eastAsia="SimSun" w:hAnsiTheme="minorHAnsi" w:cstheme="minorHAnsi"/>
                <w:sz w:val="20"/>
                <w:szCs w:val="20"/>
              </w:rPr>
              <w:t xml:space="preserve">, 48 </w:t>
            </w:r>
            <w:proofErr w:type="spellStart"/>
            <w:r w:rsidRPr="00726143">
              <w:rPr>
                <w:rFonts w:asciiTheme="minorHAnsi" w:eastAsia="SimSun" w:hAnsiTheme="minorHAnsi" w:cstheme="minorHAnsi"/>
                <w:sz w:val="20"/>
                <w:szCs w:val="20"/>
              </w:rPr>
              <w:t>θέσεων</w:t>
            </w:r>
            <w:proofErr w:type="spellEnd"/>
          </w:p>
          <w:p w:rsidR="000A0949" w:rsidRPr="00726143" w:rsidRDefault="000A0949" w:rsidP="000A0949">
            <w:pPr>
              <w:pStyle w:val="a3"/>
              <w:numPr>
                <w:ilvl w:val="0"/>
                <w:numId w:val="16"/>
              </w:numPr>
              <w:suppressAutoHyphens w:val="0"/>
              <w:spacing w:after="0"/>
              <w:jc w:val="left"/>
              <w:rPr>
                <w:rFonts w:asciiTheme="minorHAnsi" w:eastAsia="SimSun" w:hAnsiTheme="minorHAnsi" w:cstheme="minorHAnsi"/>
                <w:sz w:val="20"/>
                <w:szCs w:val="20"/>
              </w:rPr>
            </w:pPr>
            <w:proofErr w:type="spellStart"/>
            <w:r w:rsidRPr="00726143">
              <w:rPr>
                <w:rFonts w:asciiTheme="minorHAnsi" w:eastAsia="SimSun" w:hAnsiTheme="minorHAnsi" w:cstheme="minorHAnsi"/>
                <w:sz w:val="20"/>
                <w:szCs w:val="20"/>
              </w:rPr>
              <w:t>δίσκο</w:t>
            </w:r>
            <w:proofErr w:type="spellEnd"/>
            <w:r w:rsidRPr="00726143">
              <w:rPr>
                <w:rFonts w:asciiTheme="minorHAnsi" w:eastAsia="SimSun" w:hAnsiTheme="minorHAnsi" w:cstheme="minorHAnsi"/>
                <w:sz w:val="20"/>
                <w:szCs w:val="20"/>
              </w:rPr>
              <w:t xml:space="preserve"> για </w:t>
            </w:r>
            <w:proofErr w:type="spellStart"/>
            <w:r w:rsidRPr="00726143">
              <w:rPr>
                <w:rFonts w:asciiTheme="minorHAnsi" w:eastAsia="SimSun" w:hAnsiTheme="minorHAnsi" w:cstheme="minorHAnsi"/>
                <w:sz w:val="20"/>
                <w:szCs w:val="20"/>
              </w:rPr>
              <w:t>σωλήνες</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των</w:t>
            </w:r>
            <w:proofErr w:type="spellEnd"/>
            <w:r w:rsidRPr="00726143">
              <w:rPr>
                <w:rFonts w:asciiTheme="minorHAnsi" w:eastAsia="SimSun" w:hAnsiTheme="minorHAnsi" w:cstheme="minorHAnsi"/>
                <w:sz w:val="20"/>
                <w:szCs w:val="20"/>
              </w:rPr>
              <w:t xml:space="preserve"> 0,65 </w:t>
            </w:r>
            <w:proofErr w:type="spellStart"/>
            <w:r w:rsidRPr="00726143">
              <w:rPr>
                <w:rFonts w:asciiTheme="minorHAnsi" w:eastAsia="SimSun" w:hAnsiTheme="minorHAnsi" w:cstheme="minorHAnsi"/>
                <w:sz w:val="20"/>
                <w:szCs w:val="20"/>
              </w:rPr>
              <w:t>mL</w:t>
            </w:r>
            <w:proofErr w:type="spellEnd"/>
            <w:r w:rsidRPr="00726143">
              <w:rPr>
                <w:rFonts w:asciiTheme="minorHAnsi" w:eastAsia="SimSun" w:hAnsiTheme="minorHAnsi" w:cstheme="minorHAnsi"/>
                <w:sz w:val="20"/>
                <w:szCs w:val="20"/>
              </w:rPr>
              <w:t xml:space="preserve"> για </w:t>
            </w:r>
            <w:proofErr w:type="spellStart"/>
            <w:r w:rsidRPr="00726143">
              <w:rPr>
                <w:rFonts w:asciiTheme="minorHAnsi" w:eastAsia="SimSun" w:hAnsiTheme="minorHAnsi" w:cstheme="minorHAnsi"/>
                <w:sz w:val="20"/>
                <w:szCs w:val="20"/>
              </w:rPr>
              <w:t>μικρο-φυγόκεντρο</w:t>
            </w:r>
            <w:proofErr w:type="spellEnd"/>
            <w:r w:rsidRPr="00726143">
              <w:rPr>
                <w:rFonts w:asciiTheme="minorHAnsi" w:eastAsia="SimSun" w:hAnsiTheme="minorHAnsi" w:cstheme="minorHAnsi"/>
                <w:sz w:val="20"/>
                <w:szCs w:val="20"/>
              </w:rPr>
              <w:t xml:space="preserve">, 48 </w:t>
            </w:r>
            <w:proofErr w:type="spellStart"/>
            <w:r w:rsidRPr="00726143">
              <w:rPr>
                <w:rFonts w:asciiTheme="minorHAnsi" w:eastAsia="SimSun" w:hAnsiTheme="minorHAnsi" w:cstheme="minorHAnsi"/>
                <w:sz w:val="20"/>
                <w:szCs w:val="20"/>
              </w:rPr>
              <w:t>θέσεων</w:t>
            </w:r>
            <w:proofErr w:type="spellEnd"/>
          </w:p>
          <w:p w:rsidR="000A0949" w:rsidRPr="00726143" w:rsidRDefault="000A0949" w:rsidP="000A0949">
            <w:pPr>
              <w:pStyle w:val="a3"/>
              <w:numPr>
                <w:ilvl w:val="0"/>
                <w:numId w:val="16"/>
              </w:numPr>
              <w:suppressAutoHyphens w:val="0"/>
              <w:spacing w:after="0"/>
              <w:jc w:val="left"/>
              <w:rPr>
                <w:rFonts w:asciiTheme="minorHAnsi" w:eastAsia="SimSun" w:hAnsiTheme="minorHAnsi" w:cstheme="minorHAnsi"/>
                <w:sz w:val="20"/>
                <w:szCs w:val="20"/>
              </w:rPr>
            </w:pPr>
            <w:proofErr w:type="spellStart"/>
            <w:r w:rsidRPr="00726143">
              <w:rPr>
                <w:rFonts w:asciiTheme="minorHAnsi" w:eastAsia="SimSun" w:hAnsiTheme="minorHAnsi" w:cstheme="minorHAnsi"/>
                <w:sz w:val="20"/>
                <w:szCs w:val="20"/>
              </w:rPr>
              <w:t>δίσκο</w:t>
            </w:r>
            <w:proofErr w:type="spellEnd"/>
            <w:r w:rsidRPr="00726143">
              <w:rPr>
                <w:rFonts w:asciiTheme="minorHAnsi" w:eastAsia="SimSun" w:hAnsiTheme="minorHAnsi" w:cstheme="minorHAnsi"/>
                <w:sz w:val="20"/>
                <w:szCs w:val="20"/>
              </w:rPr>
              <w:t xml:space="preserve"> για </w:t>
            </w:r>
            <w:proofErr w:type="spellStart"/>
            <w:r w:rsidRPr="00726143">
              <w:rPr>
                <w:rFonts w:asciiTheme="minorHAnsi" w:eastAsia="SimSun" w:hAnsiTheme="minorHAnsi" w:cstheme="minorHAnsi"/>
                <w:sz w:val="20"/>
                <w:szCs w:val="20"/>
              </w:rPr>
              <w:t>φιαλίδια</w:t>
            </w:r>
            <w:proofErr w:type="spellEnd"/>
            <w:r w:rsidRPr="00726143">
              <w:rPr>
                <w:rFonts w:asciiTheme="minorHAnsi" w:eastAsia="SimSun" w:hAnsiTheme="minorHAnsi" w:cstheme="minorHAnsi"/>
                <w:sz w:val="20"/>
                <w:szCs w:val="20"/>
              </w:rPr>
              <w:t xml:space="preserve"> </w:t>
            </w:r>
            <w:proofErr w:type="spellStart"/>
            <w:r w:rsidRPr="00726143">
              <w:rPr>
                <w:rFonts w:asciiTheme="minorHAnsi" w:eastAsia="SimSun" w:hAnsiTheme="minorHAnsi" w:cstheme="minorHAnsi"/>
                <w:sz w:val="20"/>
                <w:szCs w:val="20"/>
              </w:rPr>
              <w:t>των</w:t>
            </w:r>
            <w:proofErr w:type="spellEnd"/>
            <w:r w:rsidRPr="00726143">
              <w:rPr>
                <w:rFonts w:asciiTheme="minorHAnsi" w:eastAsia="SimSun" w:hAnsiTheme="minorHAnsi" w:cstheme="minorHAnsi"/>
                <w:sz w:val="20"/>
                <w:szCs w:val="20"/>
              </w:rPr>
              <w:t xml:space="preserve"> 1,50 </w:t>
            </w:r>
            <w:proofErr w:type="spellStart"/>
            <w:r w:rsidRPr="00726143">
              <w:rPr>
                <w:rFonts w:asciiTheme="minorHAnsi" w:eastAsia="SimSun" w:hAnsiTheme="minorHAnsi" w:cstheme="minorHAnsi"/>
                <w:sz w:val="20"/>
                <w:szCs w:val="20"/>
              </w:rPr>
              <w:t>mL</w:t>
            </w:r>
            <w:proofErr w:type="spellEnd"/>
            <w:r w:rsidRPr="00726143">
              <w:rPr>
                <w:rFonts w:asciiTheme="minorHAnsi" w:eastAsia="SimSun" w:hAnsiTheme="minorHAnsi" w:cstheme="minorHAnsi"/>
                <w:sz w:val="20"/>
                <w:szCs w:val="20"/>
              </w:rPr>
              <w:t xml:space="preserve"> για </w:t>
            </w:r>
            <w:proofErr w:type="spellStart"/>
            <w:r w:rsidRPr="00726143">
              <w:rPr>
                <w:rFonts w:asciiTheme="minorHAnsi" w:eastAsia="SimSun" w:hAnsiTheme="minorHAnsi" w:cstheme="minorHAnsi"/>
                <w:sz w:val="20"/>
                <w:szCs w:val="20"/>
              </w:rPr>
              <w:t>μικρο-φυγόκεντρο</w:t>
            </w:r>
            <w:proofErr w:type="spellEnd"/>
            <w:r w:rsidRPr="00726143">
              <w:rPr>
                <w:rFonts w:asciiTheme="minorHAnsi" w:eastAsia="SimSun" w:hAnsiTheme="minorHAnsi" w:cstheme="minorHAnsi"/>
                <w:sz w:val="20"/>
                <w:szCs w:val="20"/>
              </w:rPr>
              <w:t xml:space="preserve">, 24 </w:t>
            </w:r>
            <w:proofErr w:type="spellStart"/>
            <w:r w:rsidRPr="00726143">
              <w:rPr>
                <w:rFonts w:asciiTheme="minorHAnsi" w:eastAsia="SimSun" w:hAnsiTheme="minorHAnsi" w:cstheme="minorHAnsi"/>
                <w:sz w:val="20"/>
                <w:szCs w:val="20"/>
              </w:rPr>
              <w:t>θέσεων</w:t>
            </w:r>
            <w:proofErr w:type="spellEnd"/>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Εύρος</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εγχυόμενου</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όγκου</w:t>
            </w:r>
            <w:proofErr w:type="spellEnd"/>
            <w:r w:rsidRPr="00CC1288">
              <w:rPr>
                <w:rFonts w:asciiTheme="minorHAnsi" w:eastAsia="SimSun" w:hAnsiTheme="minorHAnsi" w:cstheme="minorHAnsi"/>
                <w:sz w:val="20"/>
                <w:szCs w:val="20"/>
              </w:rPr>
              <w:t>: 0.1-10μl.</w:t>
            </w:r>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Ακρίβεια</w:t>
            </w:r>
            <w:proofErr w:type="spellEnd"/>
            <w:r w:rsidRPr="00CC1288">
              <w:rPr>
                <w:rFonts w:asciiTheme="minorHAnsi" w:eastAsia="SimSun" w:hAnsiTheme="minorHAnsi" w:cstheme="minorHAnsi"/>
                <w:sz w:val="20"/>
                <w:szCs w:val="20"/>
              </w:rPr>
              <w:t xml:space="preserve"> (accuracy) </w:t>
            </w:r>
            <w:proofErr w:type="spellStart"/>
            <w:r w:rsidRPr="00CC1288">
              <w:rPr>
                <w:rFonts w:asciiTheme="minorHAnsi" w:eastAsia="SimSun" w:hAnsiTheme="minorHAnsi" w:cstheme="minorHAnsi"/>
                <w:sz w:val="20"/>
                <w:szCs w:val="20"/>
              </w:rPr>
              <w:t>εγχυόμενου</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όγκου</w:t>
            </w:r>
            <w:proofErr w:type="spellEnd"/>
            <w:r w:rsidRPr="00CC1288">
              <w:rPr>
                <w:rFonts w:asciiTheme="minorHAnsi" w:eastAsia="SimSun" w:hAnsiTheme="minorHAnsi" w:cstheme="minorHAnsi"/>
                <w:sz w:val="20"/>
                <w:szCs w:val="20"/>
              </w:rPr>
              <w:t>: ±0.2μl.</w:t>
            </w:r>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Γραμμικότητα</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έγχυσης</w:t>
            </w:r>
            <w:proofErr w:type="spellEnd"/>
            <w:r w:rsidRPr="00CC1288">
              <w:rPr>
                <w:rFonts w:asciiTheme="minorHAnsi" w:eastAsia="SimSun" w:hAnsiTheme="minorHAnsi" w:cstheme="minorHAnsi"/>
                <w:sz w:val="20"/>
                <w:szCs w:val="20"/>
              </w:rPr>
              <w:t>: ≥0.999.</w:t>
            </w:r>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Θερμοκρασία</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δείγματος</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ρυθμιζόμενη</w:t>
            </w:r>
            <w:proofErr w:type="spellEnd"/>
            <w:r w:rsidRPr="00CC1288">
              <w:rPr>
                <w:rFonts w:asciiTheme="minorHAnsi" w:eastAsia="SimSun" w:hAnsiTheme="minorHAnsi" w:cstheme="minorHAnsi"/>
                <w:sz w:val="20"/>
                <w:szCs w:val="20"/>
              </w:rPr>
              <w:t xml:space="preserve"> από 4°C- 40°C, σε </w:t>
            </w:r>
            <w:proofErr w:type="spellStart"/>
            <w:r w:rsidRPr="00CC1288">
              <w:rPr>
                <w:rFonts w:asciiTheme="minorHAnsi" w:eastAsia="SimSun" w:hAnsiTheme="minorHAnsi" w:cstheme="minorHAnsi"/>
                <w:sz w:val="20"/>
                <w:szCs w:val="20"/>
              </w:rPr>
              <w:t>βήματα</w:t>
            </w:r>
            <w:proofErr w:type="spellEnd"/>
            <w:r w:rsidRPr="00CC1288">
              <w:rPr>
                <w:rFonts w:asciiTheme="minorHAnsi" w:eastAsia="SimSun" w:hAnsiTheme="minorHAnsi" w:cstheme="minorHAnsi"/>
                <w:sz w:val="20"/>
                <w:szCs w:val="20"/>
              </w:rPr>
              <w:t xml:space="preserve"> 0.1°C.</w:t>
            </w:r>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Ακρίβεια</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θερμοκρασίας</w:t>
            </w:r>
            <w:proofErr w:type="spellEnd"/>
            <w:r w:rsidRPr="00CC1288">
              <w:rPr>
                <w:rFonts w:asciiTheme="minorHAnsi" w:eastAsia="SimSun" w:hAnsiTheme="minorHAnsi" w:cstheme="minorHAnsi"/>
                <w:sz w:val="20"/>
                <w:szCs w:val="20"/>
              </w:rPr>
              <w:t xml:space="preserve">: ±0,5 °C </w:t>
            </w:r>
            <w:proofErr w:type="spellStart"/>
            <w:r w:rsidRPr="00CC1288">
              <w:rPr>
                <w:rFonts w:asciiTheme="minorHAnsi" w:eastAsia="SimSun" w:hAnsiTheme="minorHAnsi" w:cstheme="minorHAnsi"/>
                <w:sz w:val="20"/>
                <w:szCs w:val="20"/>
              </w:rPr>
              <w:t>στον</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αισθητήρα</w:t>
            </w:r>
            <w:proofErr w:type="spellEnd"/>
            <w:r>
              <w:rPr>
                <w:rFonts w:asciiTheme="minorHAnsi" w:eastAsia="SimSun" w:hAnsiTheme="minorHAnsi" w:cstheme="minorHAnsi"/>
                <w:sz w:val="20"/>
                <w:szCs w:val="20"/>
              </w:rPr>
              <w:t>.</w:t>
            </w:r>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Σταθερότητα</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θερμοκρασίας</w:t>
            </w:r>
            <w:proofErr w:type="spellEnd"/>
            <w:r w:rsidRPr="00CC1288">
              <w:rPr>
                <w:rFonts w:asciiTheme="minorHAnsi" w:eastAsia="SimSun" w:hAnsiTheme="minorHAnsi" w:cstheme="minorHAnsi"/>
                <w:sz w:val="20"/>
                <w:szCs w:val="20"/>
              </w:rPr>
              <w:t xml:space="preserve">: ±1,0 °C </w:t>
            </w:r>
            <w:proofErr w:type="spellStart"/>
            <w:r w:rsidRPr="00CC1288">
              <w:rPr>
                <w:rFonts w:asciiTheme="minorHAnsi" w:eastAsia="SimSun" w:hAnsiTheme="minorHAnsi" w:cstheme="minorHAnsi"/>
                <w:sz w:val="20"/>
                <w:szCs w:val="20"/>
              </w:rPr>
              <w:t>στον</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αισθητήρα</w:t>
            </w:r>
            <w:proofErr w:type="spellEnd"/>
            <w:r>
              <w:rPr>
                <w:rFonts w:asciiTheme="minorHAnsi" w:eastAsia="SimSun" w:hAnsiTheme="minorHAnsi" w:cstheme="minorHAnsi"/>
                <w:sz w:val="20"/>
                <w:szCs w:val="20"/>
              </w:rPr>
              <w:t>.</w:t>
            </w:r>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Χρόνος</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θέρμανσης</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δειγματολήπτη</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στους</w:t>
            </w:r>
            <w:proofErr w:type="spellEnd"/>
            <w:r w:rsidRPr="00CC1288">
              <w:rPr>
                <w:rFonts w:asciiTheme="minorHAnsi" w:eastAsia="SimSun" w:hAnsiTheme="minorHAnsi" w:cstheme="minorHAnsi"/>
                <w:sz w:val="20"/>
                <w:szCs w:val="20"/>
              </w:rPr>
              <w:t xml:space="preserve"> 40 °C: ≤30 min</w:t>
            </w:r>
            <w:r>
              <w:rPr>
                <w:rFonts w:asciiTheme="minorHAnsi" w:eastAsia="SimSun" w:hAnsiTheme="minorHAnsi" w:cstheme="minorHAnsi"/>
                <w:sz w:val="20"/>
                <w:szCs w:val="20"/>
              </w:rPr>
              <w:t>.</w:t>
            </w:r>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Χρόνος</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ψύξης</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δειγματολήπτη</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στους</w:t>
            </w:r>
            <w:proofErr w:type="spellEnd"/>
            <w:r w:rsidRPr="00CC1288">
              <w:rPr>
                <w:rFonts w:asciiTheme="minorHAnsi" w:eastAsia="SimSun" w:hAnsiTheme="minorHAnsi" w:cstheme="minorHAnsi"/>
                <w:sz w:val="20"/>
                <w:szCs w:val="20"/>
              </w:rPr>
              <w:t xml:space="preserve"> 4 °C: ≤60 min</w:t>
            </w:r>
            <w:r>
              <w:rPr>
                <w:rFonts w:asciiTheme="minorHAnsi" w:eastAsia="SimSun" w:hAnsiTheme="minorHAnsi" w:cstheme="minorHAnsi"/>
                <w:sz w:val="20"/>
                <w:szCs w:val="20"/>
              </w:rPr>
              <w:t>.</w:t>
            </w:r>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Πλήρες</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σύστημα</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πλύσης</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της</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βελόνας</w:t>
            </w:r>
            <w:proofErr w:type="spellEnd"/>
            <w:r w:rsidRPr="00CC1288">
              <w:rPr>
                <w:rFonts w:asciiTheme="minorHAnsi" w:eastAsia="SimSun" w:hAnsiTheme="minorHAnsi" w:cstheme="minorHAnsi"/>
                <w:sz w:val="20"/>
                <w:szCs w:val="20"/>
              </w:rPr>
              <w:t xml:space="preserve">, με </w:t>
            </w:r>
            <w:proofErr w:type="spellStart"/>
            <w:r w:rsidRPr="00CC1288">
              <w:rPr>
                <w:rFonts w:asciiTheme="minorHAnsi" w:eastAsia="SimSun" w:hAnsiTheme="minorHAnsi" w:cstheme="minorHAnsi"/>
                <w:sz w:val="20"/>
                <w:szCs w:val="20"/>
              </w:rPr>
              <w:t>δυνατότητα</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προγραμματισμού</w:t>
            </w:r>
            <w:proofErr w:type="spellEnd"/>
            <w:r w:rsidRPr="00CC1288">
              <w:rPr>
                <w:rFonts w:asciiTheme="minorHAnsi" w:eastAsia="SimSun" w:hAnsiTheme="minorHAnsi" w:cstheme="minorHAnsi"/>
                <w:sz w:val="20"/>
                <w:szCs w:val="20"/>
              </w:rPr>
              <w:t xml:space="preserve"> από </w:t>
            </w:r>
            <w:proofErr w:type="spellStart"/>
            <w:r w:rsidRPr="00CC1288">
              <w:rPr>
                <w:rFonts w:asciiTheme="minorHAnsi" w:eastAsia="SimSun" w:hAnsiTheme="minorHAnsi" w:cstheme="minorHAnsi"/>
                <w:sz w:val="20"/>
                <w:szCs w:val="20"/>
              </w:rPr>
              <w:t>το</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χρήστη</w:t>
            </w:r>
            <w:proofErr w:type="spellEnd"/>
            <w:r>
              <w:rPr>
                <w:rFonts w:asciiTheme="minorHAnsi" w:eastAsia="SimSun" w:hAnsiTheme="minorHAnsi" w:cstheme="minorHAnsi"/>
                <w:sz w:val="20"/>
                <w:szCs w:val="20"/>
              </w:rPr>
              <w:t>.</w:t>
            </w:r>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Ελάχιστος</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απαι</w:t>
            </w:r>
            <w:r>
              <w:rPr>
                <w:rFonts w:asciiTheme="minorHAnsi" w:eastAsia="SimSun" w:hAnsiTheme="minorHAnsi" w:cstheme="minorHAnsi"/>
                <w:sz w:val="20"/>
                <w:szCs w:val="20"/>
              </w:rPr>
              <w:t>τούμενος</w:t>
            </w:r>
            <w:proofErr w:type="spellEnd"/>
            <w:r>
              <w:rPr>
                <w:rFonts w:asciiTheme="minorHAnsi" w:eastAsia="SimSun" w:hAnsiTheme="minorHAnsi" w:cstheme="minorHAnsi"/>
                <w:sz w:val="20"/>
                <w:szCs w:val="20"/>
              </w:rPr>
              <w:t xml:space="preserve"> </w:t>
            </w:r>
            <w:proofErr w:type="spellStart"/>
            <w:r>
              <w:rPr>
                <w:rFonts w:asciiTheme="minorHAnsi" w:eastAsia="SimSun" w:hAnsiTheme="minorHAnsi" w:cstheme="minorHAnsi"/>
                <w:sz w:val="20"/>
                <w:szCs w:val="20"/>
              </w:rPr>
              <w:t>όγκος</w:t>
            </w:r>
            <w:proofErr w:type="spellEnd"/>
            <w:r>
              <w:rPr>
                <w:rFonts w:asciiTheme="minorHAnsi" w:eastAsia="SimSun" w:hAnsiTheme="minorHAnsi" w:cstheme="minorHAnsi"/>
                <w:sz w:val="20"/>
                <w:szCs w:val="20"/>
              </w:rPr>
              <w:t xml:space="preserve"> </w:t>
            </w:r>
            <w:proofErr w:type="spellStart"/>
            <w:r>
              <w:rPr>
                <w:rFonts w:asciiTheme="minorHAnsi" w:eastAsia="SimSun" w:hAnsiTheme="minorHAnsi" w:cstheme="minorHAnsi"/>
                <w:sz w:val="20"/>
                <w:szCs w:val="20"/>
              </w:rPr>
              <w:t>δείγματος</w:t>
            </w:r>
            <w:proofErr w:type="spellEnd"/>
            <w:r>
              <w:rPr>
                <w:rFonts w:asciiTheme="minorHAnsi" w:eastAsia="SimSun" w:hAnsiTheme="minorHAnsi" w:cstheme="minorHAnsi"/>
                <w:sz w:val="20"/>
                <w:szCs w:val="20"/>
              </w:rPr>
              <w:t xml:space="preserve">: 3 </w:t>
            </w:r>
            <w:proofErr w:type="spellStart"/>
            <w:r>
              <w:rPr>
                <w:rFonts w:asciiTheme="minorHAnsi" w:eastAsia="SimSun" w:hAnsiTheme="minorHAnsi" w:cstheme="minorHAnsi"/>
                <w:sz w:val="20"/>
                <w:szCs w:val="20"/>
              </w:rPr>
              <w:t>μL</w:t>
            </w:r>
            <w:proofErr w:type="spellEnd"/>
            <w:r>
              <w:rPr>
                <w:rFonts w:asciiTheme="minorHAnsi" w:eastAsia="SimSun" w:hAnsiTheme="minorHAnsi" w:cstheme="minorHAnsi"/>
                <w:sz w:val="20"/>
                <w:szCs w:val="20"/>
              </w:rPr>
              <w:t>.</w:t>
            </w:r>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Επιμόλυνση</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μεταξύ</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δειγμάτων</w:t>
            </w:r>
            <w:proofErr w:type="spellEnd"/>
            <w:r w:rsidRPr="00CC1288">
              <w:rPr>
                <w:rFonts w:asciiTheme="minorHAnsi" w:eastAsia="SimSun" w:hAnsiTheme="minorHAnsi" w:cstheme="minorHAnsi"/>
                <w:sz w:val="20"/>
                <w:szCs w:val="20"/>
              </w:rPr>
              <w:t xml:space="preserve"> (carryover):</w:t>
            </w:r>
          </w:p>
          <w:p w:rsidR="000A0949" w:rsidRPr="00CC1288" w:rsidRDefault="000A0949" w:rsidP="000A0949">
            <w:pPr>
              <w:pStyle w:val="a3"/>
              <w:numPr>
                <w:ilvl w:val="0"/>
                <w:numId w:val="15"/>
              </w:numPr>
              <w:suppressAutoHyphens w:val="0"/>
              <w:autoSpaceDE w:val="0"/>
              <w:spacing w:before="57" w:after="57"/>
              <w:jc w:val="left"/>
              <w:rPr>
                <w:rFonts w:asciiTheme="minorHAnsi" w:eastAsia="SimSun" w:hAnsiTheme="minorHAnsi" w:cstheme="minorHAnsi"/>
                <w:sz w:val="20"/>
                <w:szCs w:val="20"/>
              </w:rPr>
            </w:pPr>
            <w:r w:rsidRPr="00CC1288">
              <w:rPr>
                <w:rFonts w:asciiTheme="minorHAnsi" w:eastAsia="SimSun" w:hAnsiTheme="minorHAnsi" w:cstheme="minorHAnsi"/>
                <w:sz w:val="20"/>
                <w:szCs w:val="20"/>
              </w:rPr>
              <w:t>≤0,001% caffeine (UV)</w:t>
            </w:r>
          </w:p>
          <w:p w:rsidR="000A0949" w:rsidRPr="00CC1288" w:rsidRDefault="000A0949" w:rsidP="000A0949">
            <w:pPr>
              <w:pStyle w:val="a3"/>
              <w:numPr>
                <w:ilvl w:val="0"/>
                <w:numId w:val="15"/>
              </w:numPr>
              <w:suppressAutoHyphens w:val="0"/>
              <w:autoSpaceDE w:val="0"/>
              <w:spacing w:before="57" w:after="57"/>
              <w:jc w:val="left"/>
              <w:rPr>
                <w:rFonts w:asciiTheme="minorHAnsi" w:eastAsia="SimSun" w:hAnsiTheme="minorHAnsi" w:cstheme="minorHAnsi"/>
                <w:sz w:val="20"/>
                <w:szCs w:val="20"/>
              </w:rPr>
            </w:pPr>
            <w:r w:rsidRPr="00CC1288">
              <w:rPr>
                <w:rFonts w:asciiTheme="minorHAnsi" w:eastAsia="SimSun" w:hAnsiTheme="minorHAnsi" w:cstheme="minorHAnsi"/>
                <w:sz w:val="20"/>
                <w:szCs w:val="20"/>
              </w:rPr>
              <w:t xml:space="preserve">≤0,001% </w:t>
            </w:r>
            <w:proofErr w:type="spellStart"/>
            <w:r w:rsidRPr="00CC1288">
              <w:rPr>
                <w:rFonts w:asciiTheme="minorHAnsi" w:eastAsia="SimSun" w:hAnsiTheme="minorHAnsi" w:cstheme="minorHAnsi"/>
                <w:sz w:val="20"/>
                <w:szCs w:val="20"/>
              </w:rPr>
              <w:t>sulphadimethoxine</w:t>
            </w:r>
            <w:proofErr w:type="spellEnd"/>
            <w:r w:rsidRPr="00CC1288">
              <w:rPr>
                <w:rFonts w:asciiTheme="minorHAnsi" w:eastAsia="SimSun" w:hAnsiTheme="minorHAnsi" w:cstheme="minorHAnsi"/>
                <w:sz w:val="20"/>
                <w:szCs w:val="20"/>
              </w:rPr>
              <w:t xml:space="preserve"> (MS)</w:t>
            </w:r>
          </w:p>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cstheme="minorHAnsi"/>
                <w:sz w:val="20"/>
                <w:szCs w:val="20"/>
              </w:rPr>
            </w:pPr>
            <w:proofErr w:type="spellStart"/>
            <w:r w:rsidRPr="00CC1288">
              <w:rPr>
                <w:rFonts w:asciiTheme="minorHAnsi" w:eastAsia="SimSun" w:hAnsiTheme="minorHAnsi" w:cstheme="minorHAnsi"/>
                <w:sz w:val="20"/>
                <w:szCs w:val="20"/>
              </w:rPr>
              <w:t>Να</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διαθέτει</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δυνατότητα</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αυτόματης</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αραίωση</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και</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Αυτόματη</w:t>
            </w:r>
            <w:proofErr w:type="spellEnd"/>
            <w:r w:rsidRPr="00CC1288">
              <w:rPr>
                <w:rFonts w:asciiTheme="minorHAnsi" w:eastAsia="SimSun" w:hAnsiTheme="minorHAnsi" w:cstheme="minorHAnsi"/>
                <w:sz w:val="20"/>
                <w:szCs w:val="20"/>
              </w:rPr>
              <w:t xml:space="preserve"> </w:t>
            </w:r>
            <w:proofErr w:type="spellStart"/>
            <w:r w:rsidRPr="00CC1288">
              <w:rPr>
                <w:rFonts w:asciiTheme="minorHAnsi" w:eastAsia="SimSun" w:hAnsiTheme="minorHAnsi" w:cstheme="minorHAnsi"/>
                <w:sz w:val="20"/>
                <w:szCs w:val="20"/>
              </w:rPr>
              <w:t>προσθήκη</w:t>
            </w:r>
            <w:proofErr w:type="spellEnd"/>
            <w:r>
              <w:rPr>
                <w:rFonts w:asciiTheme="minorHAnsi" w:eastAsia="SimSun" w:hAnsiTheme="minorHAnsi" w:cstheme="minorHAnsi"/>
                <w:sz w:val="20"/>
                <w:szCs w:val="20"/>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Α.18</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Θερμοστάτης στηλών με εύρος θερμοκρασίας θαλάμου στήλης ρυθμιζόμενη από 4.0°C έως 90.0°C, σε βήματα 0.1°C.</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Α.19</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Να έχει δυνατότητα υποδοχής δύο (2) στηλών, μέγιστου μήκους 150 mm με φίλτρο ή </w:t>
            </w:r>
            <w:proofErr w:type="spellStart"/>
            <w:r w:rsidRPr="00CC1288">
              <w:rPr>
                <w:rFonts w:asciiTheme="minorHAnsi" w:eastAsia="SimSun" w:hAnsiTheme="minorHAnsi"/>
                <w:sz w:val="20"/>
                <w:szCs w:val="20"/>
                <w:lang w:val="el-GR"/>
              </w:rPr>
              <w:t>προστήλη</w:t>
            </w:r>
            <w:proofErr w:type="spellEnd"/>
            <w:r w:rsidRPr="00CC1288">
              <w:rPr>
                <w:rFonts w:asciiTheme="minorHAnsi" w:eastAsia="SimSun" w:hAnsiTheme="minorHAnsi"/>
                <w:sz w:val="20"/>
                <w:szCs w:val="20"/>
                <w:lang w:val="el-GR"/>
              </w:rPr>
              <w:t>, είτε τέσσερεις (4) στήλες μέγιστου μήκους 50 mm, εσωτερικής διαμέτρου έως 4,6 mm (Ι.D.)</w:t>
            </w:r>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Α.20</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Να διαθέτει βαλβίδες εναλλαγής (</w:t>
            </w:r>
            <w:proofErr w:type="spellStart"/>
            <w:r w:rsidRPr="00CC1288">
              <w:rPr>
                <w:rFonts w:asciiTheme="minorHAnsi" w:eastAsia="SimSun" w:hAnsiTheme="minorHAnsi"/>
                <w:sz w:val="20"/>
                <w:szCs w:val="20"/>
                <w:lang w:val="el-GR"/>
              </w:rPr>
              <w:t>switching</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valves</w:t>
            </w:r>
            <w:proofErr w:type="spellEnd"/>
            <w:r w:rsidRPr="00CC1288">
              <w:rPr>
                <w:rFonts w:asciiTheme="minorHAnsi" w:eastAsia="SimSun" w:hAnsiTheme="minorHAnsi"/>
                <w:sz w:val="20"/>
                <w:szCs w:val="20"/>
                <w:lang w:val="el-GR"/>
              </w:rPr>
              <w:t>) πολλαπλών θέσεων που να παρέχουν τη δυνατότητα προγραμματισμένης, αυτόματης ή τυχαίας εναλλαγής, θέση για αποστολή στα απόβλητα και παράκαμψης (</w:t>
            </w:r>
            <w:proofErr w:type="spellStart"/>
            <w:r w:rsidRPr="00CC1288">
              <w:rPr>
                <w:rFonts w:asciiTheme="minorHAnsi" w:eastAsia="SimSun" w:hAnsiTheme="minorHAnsi"/>
                <w:sz w:val="20"/>
                <w:szCs w:val="20"/>
                <w:lang w:val="el-GR"/>
              </w:rPr>
              <w:t>bypass</w:t>
            </w:r>
            <w:proofErr w:type="spellEnd"/>
            <w:r w:rsidRPr="00CC1288">
              <w:rPr>
                <w:rFonts w:asciiTheme="minorHAnsi" w:eastAsia="SimSun" w:hAnsiTheme="minorHAnsi"/>
                <w:sz w:val="20"/>
                <w:szCs w:val="20"/>
                <w:lang w:val="el-GR"/>
              </w:rPr>
              <w:t>) διευκολύνοντας τις εναλλαγές διαλυτών.</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Α.21</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Με σύστημα αναγνώρισης στηλών, για αρχειοθέτηση ιστορικού χρήσης των στηλών.</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Α.22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Ακρίβεια θερμοκρασίας θαλάμου στήλης: ±0,5 °C στον αισθητήρα</w:t>
            </w:r>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C0041E"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Α.23</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Σταθερότητα θερμοκρασίας θαλάμου στήλης: ±0,3 °C στον αισθητήρα</w:t>
            </w:r>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Α.24</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Χρόνος θέρμανσης θαλάμου στήλης στους 60 °C: ≤15 </w:t>
            </w:r>
            <w:proofErr w:type="spellStart"/>
            <w:r w:rsidRPr="00CC1288">
              <w:rPr>
                <w:rFonts w:asciiTheme="minorHAnsi" w:eastAsia="SimSun" w:hAnsiTheme="minorHAnsi"/>
                <w:sz w:val="20"/>
                <w:szCs w:val="20"/>
                <w:lang w:val="el-GR"/>
              </w:rPr>
              <w:t>min</w:t>
            </w:r>
            <w:proofErr w:type="spellEnd"/>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lastRenderedPageBreak/>
              <w:t>Α.25</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Χρόνος ψύξης θαλάμου στήλης από τους 60 °C στους 20°C: ≤15 </w:t>
            </w:r>
            <w:proofErr w:type="spellStart"/>
            <w:r w:rsidRPr="00CC1288">
              <w:rPr>
                <w:rFonts w:asciiTheme="minorHAnsi" w:eastAsia="SimSun" w:hAnsiTheme="minorHAnsi"/>
                <w:sz w:val="20"/>
                <w:szCs w:val="20"/>
                <w:lang w:val="el-GR"/>
              </w:rPr>
              <w:t>min</w:t>
            </w:r>
            <w:proofErr w:type="spellEnd"/>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Α.26</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Εξισορρόπηση θερμοκρασίας διαλύτη με δυνατότητα ενεργής προθέρμανσης αυτού.</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6C4678" w:rsidTr="00926EB8">
        <w:tblPrEx>
          <w:tblBorders>
            <w:left w:val="double" w:sz="4" w:space="0" w:color="auto"/>
            <w:bottom w:val="double" w:sz="4" w:space="0" w:color="auto"/>
            <w:right w:val="double" w:sz="4" w:space="0" w:color="auto"/>
          </w:tblBorders>
        </w:tblPrEx>
        <w:trPr>
          <w:cantSplit/>
          <w:trHeight w:val="274"/>
          <w:jc w:val="center"/>
        </w:trPr>
        <w:tc>
          <w:tcPr>
            <w:tcW w:w="10075" w:type="dxa"/>
            <w:gridSpan w:val="5"/>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uppressAutoHyphens w:val="0"/>
              <w:ind w:left="73"/>
              <w:jc w:val="left"/>
              <w:rPr>
                <w:rFonts w:asciiTheme="minorHAnsi" w:hAnsiTheme="minorHAnsi"/>
                <w:b/>
                <w:bCs/>
                <w:sz w:val="20"/>
                <w:szCs w:val="20"/>
                <w:lang w:val="el-GR" w:eastAsia="en-US"/>
              </w:rPr>
            </w:pPr>
            <w:r w:rsidRPr="00CC1288">
              <w:rPr>
                <w:rFonts w:asciiTheme="minorHAnsi" w:hAnsiTheme="minorHAnsi"/>
                <w:b/>
                <w:color w:val="000000"/>
                <w:sz w:val="20"/>
                <w:szCs w:val="20"/>
                <w:lang w:val="el-GR"/>
              </w:rPr>
              <w:t>Β.</w:t>
            </w:r>
            <w:r w:rsidRPr="00CC1288">
              <w:rPr>
                <w:rFonts w:asciiTheme="minorHAnsi" w:hAnsiTheme="minorHAnsi"/>
                <w:b/>
                <w:color w:val="000000"/>
                <w:sz w:val="20"/>
                <w:szCs w:val="20"/>
                <w:lang w:val="el-GR"/>
              </w:rPr>
              <w:tab/>
              <w:t>Μονάδα Αέριας Χρωματογραφίας  (GC)</w:t>
            </w: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w:t>
            </w:r>
            <w:r w:rsidRPr="00CC1288">
              <w:rPr>
                <w:rFonts w:asciiTheme="minorHAnsi" w:hAnsiTheme="minorHAnsi"/>
                <w:b/>
                <w:bCs/>
                <w:sz w:val="20"/>
                <w:szCs w:val="20"/>
                <w:lang w:val="en-US" w:eastAsia="en-US"/>
              </w:rPr>
              <w:t>1</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Να υποστηρίζει ταυτόχρονα:</w:t>
            </w:r>
          </w:p>
          <w:p w:rsidR="000A0949" w:rsidRPr="00CC1288" w:rsidRDefault="000A0949" w:rsidP="000A0949">
            <w:pPr>
              <w:pStyle w:val="a3"/>
              <w:numPr>
                <w:ilvl w:val="0"/>
                <w:numId w:val="13"/>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Δύο</w:t>
            </w:r>
            <w:proofErr w:type="spellEnd"/>
            <w:r w:rsidRPr="00CC1288">
              <w:rPr>
                <w:rFonts w:asciiTheme="minorHAnsi" w:eastAsia="SimSun" w:hAnsiTheme="minorHAnsi"/>
                <w:sz w:val="20"/>
                <w:szCs w:val="20"/>
              </w:rPr>
              <w:t xml:space="preserve"> (2) </w:t>
            </w:r>
            <w:proofErr w:type="spellStart"/>
            <w:r w:rsidRPr="00CC1288">
              <w:rPr>
                <w:rFonts w:asciiTheme="minorHAnsi" w:eastAsia="SimSun" w:hAnsiTheme="minorHAnsi"/>
                <w:sz w:val="20"/>
                <w:szCs w:val="20"/>
              </w:rPr>
              <w:t>εισαγωγείς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δείγματος</w:t>
            </w:r>
            <w:proofErr w:type="spellEnd"/>
            <w:r w:rsidRPr="00CC1288">
              <w:rPr>
                <w:rFonts w:asciiTheme="minorHAnsi" w:eastAsia="SimSun" w:hAnsiTheme="minorHAnsi"/>
                <w:sz w:val="20"/>
                <w:szCs w:val="20"/>
              </w:rPr>
              <w:t xml:space="preserve"> (inlets) </w:t>
            </w:r>
            <w:proofErr w:type="spellStart"/>
            <w:r w:rsidRPr="00CC1288">
              <w:rPr>
                <w:rFonts w:asciiTheme="minorHAnsi" w:eastAsia="SimSun" w:hAnsiTheme="minorHAnsi"/>
                <w:sz w:val="20"/>
                <w:szCs w:val="20"/>
              </w:rPr>
              <w:t>μέσω</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δύο</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ανεξάρτητα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θερμοστατούμενων</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θέσεων</w:t>
            </w:r>
            <w:proofErr w:type="spellEnd"/>
            <w:r w:rsidRPr="00CC1288">
              <w:rPr>
                <w:rFonts w:asciiTheme="minorHAnsi" w:eastAsia="SimSun" w:hAnsiTheme="minorHAnsi"/>
                <w:sz w:val="20"/>
                <w:szCs w:val="20"/>
              </w:rPr>
              <w:t>.</w:t>
            </w:r>
          </w:p>
          <w:p w:rsidR="000A0949" w:rsidRPr="00CC1288" w:rsidRDefault="000A0949" w:rsidP="000A0949">
            <w:pPr>
              <w:pStyle w:val="a3"/>
              <w:numPr>
                <w:ilvl w:val="0"/>
                <w:numId w:val="13"/>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Τρεις</w:t>
            </w:r>
            <w:proofErr w:type="spellEnd"/>
            <w:r w:rsidRPr="00CC1288">
              <w:rPr>
                <w:rFonts w:asciiTheme="minorHAnsi" w:eastAsia="SimSun" w:hAnsiTheme="minorHAnsi"/>
                <w:sz w:val="20"/>
                <w:szCs w:val="20"/>
              </w:rPr>
              <w:t xml:space="preserve"> (3) </w:t>
            </w:r>
            <w:proofErr w:type="spellStart"/>
            <w:r w:rsidRPr="00CC1288">
              <w:rPr>
                <w:rFonts w:asciiTheme="minorHAnsi" w:eastAsia="SimSun" w:hAnsiTheme="minorHAnsi"/>
                <w:sz w:val="20"/>
                <w:szCs w:val="20"/>
              </w:rPr>
              <w:t>θέσεις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ανιχνευτών</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πλέον</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φασματόμετρου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μάζας</w:t>
            </w:r>
            <w:proofErr w:type="spellEnd"/>
            <w:r w:rsidRPr="00CC1288">
              <w:rPr>
                <w:rFonts w:asciiTheme="minorHAnsi" w:eastAsia="SimSun" w:hAnsiTheme="minorHAnsi"/>
                <w:sz w:val="20"/>
                <w:szCs w:val="20"/>
              </w:rPr>
              <w:t>).</w:t>
            </w:r>
          </w:p>
          <w:p w:rsidR="000A0949" w:rsidRPr="00CC1288" w:rsidRDefault="000A0949" w:rsidP="000A0949">
            <w:pPr>
              <w:pStyle w:val="a3"/>
              <w:numPr>
                <w:ilvl w:val="0"/>
                <w:numId w:val="13"/>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Τέσσερα</w:t>
            </w:r>
            <w:proofErr w:type="spellEnd"/>
            <w:r w:rsidRPr="00CC1288">
              <w:rPr>
                <w:rFonts w:asciiTheme="minorHAnsi" w:eastAsia="SimSun" w:hAnsiTheme="minorHAnsi"/>
                <w:sz w:val="20"/>
                <w:szCs w:val="20"/>
              </w:rPr>
              <w:t xml:space="preserve"> (4) </w:t>
            </w:r>
            <w:proofErr w:type="spellStart"/>
            <w:r w:rsidRPr="00CC1288">
              <w:rPr>
                <w:rFonts w:asciiTheme="minorHAnsi" w:eastAsia="SimSun" w:hAnsiTheme="minorHAnsi"/>
                <w:sz w:val="20"/>
                <w:szCs w:val="20"/>
              </w:rPr>
              <w:t>σήματα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ανιχνευτών</w:t>
            </w:r>
            <w:proofErr w:type="spellEnd"/>
            <w:r w:rsidRPr="00CC1288">
              <w:rPr>
                <w:rFonts w:asciiTheme="minorHAnsi" w:eastAsia="SimSun" w:hAnsiTheme="minorHAnsi"/>
                <w:sz w:val="20"/>
                <w:szCs w:val="20"/>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b/>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Β.2</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Να υποστηρίζει λογισμικό προγραμματισμός όλων ανεξαιρέτως των πιέσεων και ροών του οργάνου. Η ρύθμιση της πίεσης γίνεται με βήμα 0.001 </w:t>
            </w:r>
            <w:proofErr w:type="spellStart"/>
            <w:r w:rsidRPr="00CC1288">
              <w:rPr>
                <w:rFonts w:asciiTheme="minorHAnsi" w:eastAsia="SimSun" w:hAnsiTheme="minorHAnsi"/>
                <w:sz w:val="20"/>
                <w:szCs w:val="20"/>
                <w:lang w:val="el-GR"/>
              </w:rPr>
              <w:t>psi</w:t>
            </w:r>
            <w:proofErr w:type="spellEnd"/>
            <w:r w:rsidRPr="00CC1288">
              <w:rPr>
                <w:rFonts w:asciiTheme="minorHAnsi" w:eastAsia="SimSun" w:hAnsiTheme="minorHAnsi"/>
                <w:sz w:val="20"/>
                <w:szCs w:val="20"/>
                <w:lang w:val="el-GR"/>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Β.3</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Να υποστηρίζει προγραμματισμό της πίεσης ή της ροής σε τρία στάδια μεταβολής.</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b/>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Β.4</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Να διαθέτει αυτόματη αντιστάθμιση της ατμοσφαιρικής πίεσης και θερμοκρασίας, έτσι ώστε τα αποτελέσματα να παραμένουν αμετάβλητα ακόμα και σε αλλαγή του εργαστηριακού περιβάλλοντος.</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Β.5</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Να είναι πλήρως ελεγχόμενος και προγραμματιζόμενος λογισμικά από το παρεχόμενο λογισμικό ή/και από το πληκτρολόγιο του οργάνου.</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Β.6</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Να διαθέτει </w:t>
            </w:r>
            <w:proofErr w:type="spellStart"/>
            <w:r w:rsidRPr="00CC1288">
              <w:rPr>
                <w:rFonts w:asciiTheme="minorHAnsi" w:eastAsia="SimSun" w:hAnsiTheme="minorHAnsi"/>
                <w:sz w:val="20"/>
                <w:szCs w:val="20"/>
                <w:lang w:val="el-GR"/>
              </w:rPr>
              <w:t>θερμοστατούμενο</w:t>
            </w:r>
            <w:proofErr w:type="spellEnd"/>
            <w:r w:rsidRPr="00CC1288">
              <w:rPr>
                <w:rFonts w:asciiTheme="minorHAnsi" w:eastAsia="SimSun" w:hAnsiTheme="minorHAnsi"/>
                <w:sz w:val="20"/>
                <w:szCs w:val="20"/>
                <w:lang w:val="el-GR"/>
              </w:rPr>
              <w:t xml:space="preserve"> κλίβανο, με επαρκή χώρο για δύο στήλες οποιουδήποτε τύπου (</w:t>
            </w:r>
            <w:proofErr w:type="spellStart"/>
            <w:r w:rsidRPr="00CC1288">
              <w:rPr>
                <w:rFonts w:asciiTheme="minorHAnsi" w:eastAsia="SimSun" w:hAnsiTheme="minorHAnsi"/>
                <w:sz w:val="20"/>
                <w:szCs w:val="20"/>
                <w:lang w:val="el-GR"/>
              </w:rPr>
              <w:t>capillary</w:t>
            </w:r>
            <w:proofErr w:type="spellEnd"/>
            <w:r w:rsidRPr="00CC1288">
              <w:rPr>
                <w:rFonts w:asciiTheme="minorHAnsi" w:eastAsia="SimSun" w:hAnsiTheme="minorHAnsi"/>
                <w:sz w:val="20"/>
                <w:szCs w:val="20"/>
                <w:lang w:val="el-GR"/>
              </w:rPr>
              <w:t xml:space="preserve"> ή </w:t>
            </w:r>
            <w:proofErr w:type="spellStart"/>
            <w:r w:rsidRPr="00CC1288">
              <w:rPr>
                <w:rFonts w:asciiTheme="minorHAnsi" w:eastAsia="SimSun" w:hAnsiTheme="minorHAnsi"/>
                <w:sz w:val="20"/>
                <w:szCs w:val="20"/>
                <w:lang w:val="el-GR"/>
              </w:rPr>
              <w:t>packed</w:t>
            </w:r>
            <w:proofErr w:type="spellEnd"/>
            <w:r w:rsidRPr="00CC1288">
              <w:rPr>
                <w:rFonts w:asciiTheme="minorHAnsi" w:eastAsia="SimSun" w:hAnsiTheme="minorHAnsi"/>
                <w:sz w:val="20"/>
                <w:szCs w:val="20"/>
                <w:lang w:val="el-GR"/>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Β.7</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Να διαθέτει ικανότητα </w:t>
            </w:r>
            <w:proofErr w:type="spellStart"/>
            <w:r w:rsidRPr="00CC1288">
              <w:rPr>
                <w:rFonts w:asciiTheme="minorHAnsi" w:eastAsia="SimSun" w:hAnsiTheme="minorHAnsi"/>
                <w:sz w:val="20"/>
                <w:szCs w:val="20"/>
                <w:lang w:val="el-GR"/>
              </w:rPr>
              <w:t>πολυγραμμικού</w:t>
            </w:r>
            <w:proofErr w:type="spellEnd"/>
            <w:r w:rsidRPr="00CC1288">
              <w:rPr>
                <w:rFonts w:asciiTheme="minorHAnsi" w:eastAsia="SimSun" w:hAnsiTheme="minorHAnsi"/>
                <w:sz w:val="20"/>
                <w:szCs w:val="20"/>
                <w:lang w:val="el-GR"/>
              </w:rPr>
              <w:t xml:space="preserve"> προγραμματισμού της θερμοκρασίας από 4°C άνω της θερμοκρασίας περιβάλλοντος μέχρι και τους 450°C, με ως 20 ανεξάρτητα στάδια ανόδου/καθόδου θερμοκρασίας.</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Β.8</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Μέγιστη ταχύτητα ανόδου της θερμοκρασίας: 120°C/min (κατάλληλο για την τεχνική </w:t>
            </w:r>
            <w:proofErr w:type="spellStart"/>
            <w:r w:rsidRPr="00CC1288">
              <w:rPr>
                <w:rFonts w:asciiTheme="minorHAnsi" w:eastAsia="SimSun" w:hAnsiTheme="minorHAnsi"/>
                <w:sz w:val="20"/>
                <w:szCs w:val="20"/>
                <w:lang w:val="el-GR"/>
              </w:rPr>
              <w:t>Fast</w:t>
            </w:r>
            <w:proofErr w:type="spellEnd"/>
            <w:r w:rsidRPr="00CC1288">
              <w:rPr>
                <w:rFonts w:asciiTheme="minorHAnsi" w:eastAsia="SimSun" w:hAnsiTheme="minorHAnsi"/>
                <w:sz w:val="20"/>
                <w:szCs w:val="20"/>
                <w:lang w:val="el-GR"/>
              </w:rPr>
              <w:t xml:space="preserve"> GC).</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Β.9</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Calibri" w:hAnsiTheme="minorHAnsi"/>
                <w:sz w:val="20"/>
                <w:szCs w:val="20"/>
                <w:lang w:val="el-GR"/>
              </w:rPr>
              <w:t xml:space="preserve">Να είναι κατάλληλο και για τις τεχνικές </w:t>
            </w:r>
            <w:proofErr w:type="spellStart"/>
            <w:r w:rsidRPr="00CC1288">
              <w:rPr>
                <w:rFonts w:asciiTheme="minorHAnsi" w:eastAsia="Calibri" w:hAnsiTheme="minorHAnsi"/>
                <w:sz w:val="20"/>
                <w:szCs w:val="20"/>
                <w:lang w:val="el-GR"/>
              </w:rPr>
              <w:t>Fast</w:t>
            </w:r>
            <w:proofErr w:type="spellEnd"/>
            <w:r w:rsidRPr="00CC1288">
              <w:rPr>
                <w:rFonts w:asciiTheme="minorHAnsi" w:eastAsia="Calibri" w:hAnsiTheme="minorHAnsi"/>
                <w:sz w:val="20"/>
                <w:szCs w:val="20"/>
                <w:lang w:val="el-GR"/>
              </w:rPr>
              <w:t xml:space="preserve"> GC και </w:t>
            </w:r>
            <w:proofErr w:type="spellStart"/>
            <w:r w:rsidRPr="00CC1288">
              <w:rPr>
                <w:rFonts w:asciiTheme="minorHAnsi" w:eastAsia="Calibri" w:hAnsiTheme="minorHAnsi"/>
                <w:sz w:val="20"/>
                <w:szCs w:val="20"/>
                <w:lang w:val="el-GR"/>
              </w:rPr>
              <w:t>Fast</w:t>
            </w:r>
            <w:proofErr w:type="spellEnd"/>
            <w:r w:rsidRPr="00CC1288">
              <w:rPr>
                <w:rFonts w:asciiTheme="minorHAnsi" w:eastAsia="Calibri" w:hAnsiTheme="minorHAnsi"/>
                <w:sz w:val="20"/>
                <w:szCs w:val="20"/>
                <w:lang w:val="el-GR"/>
              </w:rPr>
              <w:t xml:space="preserve"> GC/MS.</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Β.10</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Calibri" w:hAnsiTheme="minorHAnsi"/>
                <w:sz w:val="20"/>
                <w:szCs w:val="20"/>
                <w:lang w:val="el-GR"/>
              </w:rPr>
            </w:pPr>
            <w:r w:rsidRPr="00CC1288">
              <w:rPr>
                <w:rFonts w:asciiTheme="minorHAnsi" w:eastAsia="Calibri" w:hAnsiTheme="minorHAnsi"/>
                <w:sz w:val="20"/>
                <w:szCs w:val="20"/>
                <w:lang w:val="el-GR"/>
              </w:rPr>
              <w:t xml:space="preserve">Να συνοδεύεται από έναν (1) Εισαγωγέα </w:t>
            </w:r>
            <w:proofErr w:type="spellStart"/>
            <w:r w:rsidRPr="00CC1288">
              <w:rPr>
                <w:rFonts w:asciiTheme="minorHAnsi" w:eastAsia="Calibri" w:hAnsiTheme="minorHAnsi"/>
                <w:sz w:val="20"/>
                <w:szCs w:val="20"/>
                <w:lang w:val="el-GR"/>
              </w:rPr>
              <w:t>Split</w:t>
            </w:r>
            <w:proofErr w:type="spellEnd"/>
            <w:r w:rsidRPr="00CC1288">
              <w:rPr>
                <w:rFonts w:asciiTheme="minorHAnsi" w:eastAsia="Calibri" w:hAnsiTheme="minorHAnsi"/>
                <w:sz w:val="20"/>
                <w:szCs w:val="20"/>
                <w:lang w:val="el-GR"/>
              </w:rPr>
              <w:t>/</w:t>
            </w:r>
            <w:proofErr w:type="spellStart"/>
            <w:r w:rsidRPr="00CC1288">
              <w:rPr>
                <w:rFonts w:asciiTheme="minorHAnsi" w:eastAsia="Calibri" w:hAnsiTheme="minorHAnsi"/>
                <w:sz w:val="20"/>
                <w:szCs w:val="20"/>
                <w:lang w:val="el-GR"/>
              </w:rPr>
              <w:t>Splitless</w:t>
            </w:r>
            <w:proofErr w:type="spellEnd"/>
            <w:r w:rsidRPr="00CC1288">
              <w:rPr>
                <w:rFonts w:asciiTheme="minorHAnsi" w:eastAsia="Calibri" w:hAnsiTheme="minorHAnsi"/>
                <w:sz w:val="20"/>
                <w:szCs w:val="20"/>
                <w:lang w:val="el-GR"/>
              </w:rPr>
              <w:t xml:space="preserve"> </w:t>
            </w:r>
            <w:proofErr w:type="spellStart"/>
            <w:r w:rsidRPr="00CC1288">
              <w:rPr>
                <w:rFonts w:asciiTheme="minorHAnsi" w:eastAsia="Calibri" w:hAnsiTheme="minorHAnsi"/>
                <w:sz w:val="20"/>
                <w:szCs w:val="20"/>
                <w:lang w:val="el-GR"/>
              </w:rPr>
              <w:t>Inlet</w:t>
            </w:r>
            <w:proofErr w:type="spellEnd"/>
            <w:r w:rsidRPr="00CC1288">
              <w:rPr>
                <w:rFonts w:asciiTheme="minorHAnsi" w:eastAsia="Calibri" w:hAnsiTheme="minorHAnsi"/>
                <w:sz w:val="20"/>
                <w:szCs w:val="20"/>
                <w:lang w:val="el-GR"/>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Β.11</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Calibri" w:hAnsiTheme="minorHAnsi"/>
                <w:sz w:val="20"/>
                <w:szCs w:val="20"/>
                <w:lang w:val="el-GR"/>
              </w:rPr>
            </w:pPr>
            <w:r w:rsidRPr="00CC1288">
              <w:rPr>
                <w:rFonts w:asciiTheme="minorHAnsi" w:eastAsia="Calibri" w:hAnsiTheme="minorHAnsi"/>
                <w:sz w:val="20"/>
                <w:szCs w:val="20"/>
                <w:lang w:val="el-GR"/>
              </w:rPr>
              <w:t>Να συνοδεύεται από αυτόματο δειγματολήπτη 16 θέσεων</w:t>
            </w:r>
            <w:r>
              <w:rPr>
                <w:rFonts w:asciiTheme="minorHAnsi" w:eastAsia="Calibri" w:hAnsiTheme="minorHAnsi"/>
                <w:sz w:val="20"/>
                <w:szCs w:val="20"/>
                <w:lang w:val="el-GR"/>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Β.12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pStyle w:val="a3"/>
              <w:numPr>
                <w:ilvl w:val="0"/>
                <w:numId w:val="5"/>
              </w:numPr>
              <w:suppressAutoHyphens w:val="0"/>
              <w:autoSpaceDE w:val="0"/>
              <w:spacing w:before="57" w:after="57"/>
              <w:ind w:left="567" w:hanging="283"/>
              <w:jc w:val="left"/>
              <w:rPr>
                <w:rFonts w:asciiTheme="minorHAnsi" w:eastAsia="SimSun" w:hAnsiTheme="minorHAnsi"/>
                <w:sz w:val="20"/>
                <w:szCs w:val="20"/>
              </w:rPr>
            </w:pPr>
            <w:proofErr w:type="spellStart"/>
            <w:r w:rsidRPr="00CC1288">
              <w:rPr>
                <w:rFonts w:asciiTheme="minorHAnsi" w:eastAsia="SimSun" w:hAnsiTheme="minorHAnsi"/>
                <w:sz w:val="20"/>
                <w:szCs w:val="20"/>
              </w:rPr>
              <w:t>Να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συνοδεύεται</w:t>
            </w:r>
            <w:proofErr w:type="spellEnd"/>
            <w:r w:rsidRPr="00CC1288">
              <w:rPr>
                <w:rFonts w:asciiTheme="minorHAnsi" w:eastAsia="SimSun" w:hAnsiTheme="minorHAnsi"/>
                <w:sz w:val="20"/>
                <w:szCs w:val="20"/>
              </w:rPr>
              <w:t xml:space="preserve"> από </w:t>
            </w:r>
            <w:proofErr w:type="spellStart"/>
            <w:r w:rsidRPr="00CC1288">
              <w:rPr>
                <w:rFonts w:asciiTheme="minorHAnsi" w:eastAsia="SimSun" w:hAnsiTheme="minorHAnsi"/>
                <w:sz w:val="20"/>
                <w:szCs w:val="20"/>
              </w:rPr>
              <w:t>ένα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κατάλληλο</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σύστημα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ιονισμού</w:t>
            </w:r>
            <w:proofErr w:type="spellEnd"/>
            <w:r w:rsidRPr="00CC1288">
              <w:rPr>
                <w:rFonts w:asciiTheme="minorHAnsi" w:eastAsia="SimSun" w:hAnsiTheme="minorHAnsi"/>
                <w:sz w:val="20"/>
                <w:szCs w:val="20"/>
              </w:rPr>
              <w:t xml:space="preserve"> APGC (Atmospheric Pressure Gas Chromatography) για την </w:t>
            </w:r>
            <w:proofErr w:type="spellStart"/>
            <w:r w:rsidRPr="00CC1288">
              <w:rPr>
                <w:rFonts w:asciiTheme="minorHAnsi" w:eastAsia="SimSun" w:hAnsiTheme="minorHAnsi"/>
                <w:sz w:val="20"/>
                <w:szCs w:val="20"/>
              </w:rPr>
              <w:t>σύνδεση</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αέριου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χρωματογράφου</w:t>
            </w:r>
            <w:proofErr w:type="spellEnd"/>
            <w:r w:rsidRPr="00CC1288">
              <w:rPr>
                <w:rFonts w:asciiTheme="minorHAnsi" w:eastAsia="SimSun" w:hAnsiTheme="minorHAnsi"/>
                <w:sz w:val="20"/>
                <w:szCs w:val="20"/>
              </w:rPr>
              <w:t xml:space="preserve"> στο QTOF, </w:t>
            </w:r>
            <w:proofErr w:type="spellStart"/>
            <w:r w:rsidRPr="00CC1288">
              <w:rPr>
                <w:rFonts w:asciiTheme="minorHAnsi" w:eastAsia="SimSun" w:hAnsiTheme="minorHAnsi"/>
                <w:sz w:val="20"/>
                <w:szCs w:val="20"/>
              </w:rPr>
              <w:t>το</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οποίο</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να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έχει</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παρακάτω</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τεχνικά</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χαρακτηριστικά</w:t>
            </w:r>
            <w:proofErr w:type="spellEnd"/>
            <w:r w:rsidRPr="00CC1288">
              <w:rPr>
                <w:rFonts w:asciiTheme="minorHAnsi" w:eastAsia="SimSun" w:hAnsiTheme="minorHAnsi"/>
                <w:sz w:val="20"/>
                <w:szCs w:val="20"/>
              </w:rPr>
              <w:t>:</w:t>
            </w:r>
          </w:p>
          <w:p w:rsidR="000A0949" w:rsidRPr="00CC1288" w:rsidRDefault="000A0949" w:rsidP="00D76F46">
            <w:pPr>
              <w:pStyle w:val="a3"/>
              <w:autoSpaceDE w:val="0"/>
              <w:spacing w:before="57" w:after="57"/>
              <w:ind w:left="850" w:hanging="283"/>
              <w:rPr>
                <w:rFonts w:asciiTheme="minorHAnsi" w:eastAsia="SimSun" w:hAnsiTheme="minorHAnsi"/>
                <w:sz w:val="20"/>
                <w:szCs w:val="20"/>
              </w:rPr>
            </w:pPr>
            <w:r w:rsidRPr="00CC1288">
              <w:rPr>
                <w:rFonts w:asciiTheme="minorHAnsi" w:eastAsia="SimSun" w:hAnsiTheme="minorHAnsi"/>
                <w:sz w:val="20"/>
                <w:szCs w:val="20"/>
              </w:rPr>
              <w:t>•</w:t>
            </w:r>
            <w:r w:rsidRPr="00CC1288">
              <w:rPr>
                <w:rFonts w:asciiTheme="minorHAnsi" w:eastAsia="SimSun" w:hAnsiTheme="minorHAnsi"/>
                <w:sz w:val="20"/>
                <w:szCs w:val="20"/>
              </w:rPr>
              <w:tab/>
            </w:r>
            <w:proofErr w:type="spellStart"/>
            <w:r w:rsidRPr="00CC1288">
              <w:rPr>
                <w:rFonts w:asciiTheme="minorHAnsi" w:eastAsia="SimSun" w:hAnsiTheme="minorHAnsi"/>
                <w:sz w:val="20"/>
                <w:szCs w:val="20"/>
              </w:rPr>
              <w:t>Να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συνδέετα</w:t>
            </w:r>
            <w:r>
              <w:rPr>
                <w:rFonts w:asciiTheme="minorHAnsi" w:eastAsia="SimSun" w:hAnsiTheme="minorHAnsi"/>
                <w:sz w:val="20"/>
                <w:szCs w:val="20"/>
              </w:rPr>
              <w:t>ι</w:t>
            </w:r>
            <w:proofErr w:type="spellEnd"/>
            <w:r>
              <w:rPr>
                <w:rFonts w:asciiTheme="minorHAnsi" w:eastAsia="SimSun" w:hAnsiTheme="minorHAnsi"/>
                <w:sz w:val="20"/>
                <w:szCs w:val="20"/>
              </w:rPr>
              <w:t xml:space="preserve"> </w:t>
            </w:r>
            <w:proofErr w:type="spellStart"/>
            <w:r>
              <w:rPr>
                <w:rFonts w:asciiTheme="minorHAnsi" w:eastAsia="SimSun" w:hAnsiTheme="minorHAnsi"/>
                <w:sz w:val="20"/>
                <w:szCs w:val="20"/>
              </w:rPr>
              <w:t>απευθείας</w:t>
            </w:r>
            <w:proofErr w:type="spellEnd"/>
            <w:r>
              <w:rPr>
                <w:rFonts w:asciiTheme="minorHAnsi" w:eastAsia="SimSun" w:hAnsiTheme="minorHAnsi"/>
                <w:sz w:val="20"/>
                <w:szCs w:val="20"/>
              </w:rPr>
              <w:t xml:space="preserve"> με </w:t>
            </w:r>
            <w:proofErr w:type="spellStart"/>
            <w:r>
              <w:rPr>
                <w:rFonts w:asciiTheme="minorHAnsi" w:eastAsia="SimSun" w:hAnsiTheme="minorHAnsi"/>
                <w:sz w:val="20"/>
                <w:szCs w:val="20"/>
              </w:rPr>
              <w:t>το</w:t>
            </w:r>
            <w:proofErr w:type="spellEnd"/>
            <w:r>
              <w:rPr>
                <w:rFonts w:asciiTheme="minorHAnsi" w:eastAsia="SimSun" w:hAnsiTheme="minorHAnsi"/>
                <w:sz w:val="20"/>
                <w:szCs w:val="20"/>
              </w:rPr>
              <w:t xml:space="preserve"> </w:t>
            </w:r>
            <w:proofErr w:type="spellStart"/>
            <w:r>
              <w:rPr>
                <w:rFonts w:asciiTheme="minorHAnsi" w:eastAsia="SimSun" w:hAnsiTheme="minorHAnsi"/>
                <w:sz w:val="20"/>
                <w:szCs w:val="20"/>
              </w:rPr>
              <w:t>σύστημα</w:t>
            </w:r>
            <w:proofErr w:type="spellEnd"/>
            <w:r>
              <w:rPr>
                <w:rFonts w:asciiTheme="minorHAnsi" w:eastAsia="SimSun" w:hAnsiTheme="minorHAnsi"/>
                <w:sz w:val="20"/>
                <w:szCs w:val="20"/>
              </w:rPr>
              <w:t xml:space="preserve"> </w:t>
            </w:r>
            <w:proofErr w:type="spellStart"/>
            <w:r>
              <w:rPr>
                <w:rFonts w:asciiTheme="minorHAnsi" w:eastAsia="SimSun" w:hAnsiTheme="minorHAnsi"/>
                <w:sz w:val="20"/>
                <w:szCs w:val="20"/>
              </w:rPr>
              <w:t>μάζας</w:t>
            </w:r>
            <w:proofErr w:type="spellEnd"/>
            <w:r>
              <w:rPr>
                <w:rFonts w:asciiTheme="minorHAnsi" w:eastAsia="SimSun" w:hAnsiTheme="minorHAnsi"/>
                <w:sz w:val="20"/>
                <w:szCs w:val="20"/>
              </w:rPr>
              <w:t>.</w:t>
            </w:r>
          </w:p>
          <w:p w:rsidR="000A0949" w:rsidRPr="00CC1288" w:rsidRDefault="000A0949" w:rsidP="00D76F46">
            <w:pPr>
              <w:pStyle w:val="a3"/>
              <w:autoSpaceDE w:val="0"/>
              <w:spacing w:before="57" w:after="57"/>
              <w:ind w:left="850" w:hanging="283"/>
              <w:rPr>
                <w:rFonts w:asciiTheme="minorHAnsi" w:eastAsia="Calibri" w:hAnsiTheme="minorHAnsi"/>
                <w:sz w:val="20"/>
                <w:szCs w:val="20"/>
              </w:rPr>
            </w:pPr>
            <w:r w:rsidRPr="00CC1288">
              <w:rPr>
                <w:rFonts w:asciiTheme="minorHAnsi" w:eastAsia="SimSun" w:hAnsiTheme="minorHAnsi"/>
                <w:sz w:val="20"/>
                <w:szCs w:val="20"/>
              </w:rPr>
              <w:t>•</w:t>
            </w:r>
            <w:r w:rsidRPr="00CC1288">
              <w:rPr>
                <w:rFonts w:asciiTheme="minorHAnsi" w:eastAsia="SimSun" w:hAnsiTheme="minorHAnsi"/>
                <w:sz w:val="20"/>
                <w:szCs w:val="20"/>
              </w:rPr>
              <w:tab/>
            </w:r>
            <w:proofErr w:type="spellStart"/>
            <w:r w:rsidRPr="00CC1288">
              <w:rPr>
                <w:rFonts w:asciiTheme="minorHAnsi" w:eastAsia="SimSun" w:hAnsiTheme="minorHAnsi"/>
                <w:sz w:val="20"/>
                <w:szCs w:val="20"/>
              </w:rPr>
              <w:t>Να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μην</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χρειάζεται</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διακοπή</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κενού</w:t>
            </w:r>
            <w:proofErr w:type="spellEnd"/>
            <w:r w:rsidRPr="00CC1288">
              <w:rPr>
                <w:rFonts w:asciiTheme="minorHAnsi" w:eastAsia="SimSun" w:hAnsiTheme="minorHAnsi"/>
                <w:sz w:val="20"/>
                <w:szCs w:val="20"/>
              </w:rPr>
              <w:t xml:space="preserve"> για την </w:t>
            </w:r>
            <w:proofErr w:type="spellStart"/>
            <w:r w:rsidRPr="00CC1288">
              <w:rPr>
                <w:rFonts w:asciiTheme="minorHAnsi" w:eastAsia="SimSun" w:hAnsiTheme="minorHAnsi"/>
                <w:sz w:val="20"/>
                <w:szCs w:val="20"/>
              </w:rPr>
              <w:t>αλλαγή</w:t>
            </w:r>
            <w:proofErr w:type="spellEnd"/>
            <w:r w:rsidRPr="00CC1288">
              <w:rPr>
                <w:rFonts w:asciiTheme="minorHAnsi" w:eastAsia="SimSun" w:hAnsiTheme="minorHAnsi"/>
                <w:sz w:val="20"/>
                <w:szCs w:val="20"/>
              </w:rPr>
              <w:t xml:space="preserve"> μέτρησης από LC σε GC</w:t>
            </w:r>
            <w:r>
              <w:rPr>
                <w:rFonts w:asciiTheme="minorHAnsi" w:eastAsia="SimSun" w:hAnsiTheme="minorHAnsi"/>
                <w:sz w:val="20"/>
                <w:szCs w:val="20"/>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6C4678" w:rsidTr="00926EB8">
        <w:tblPrEx>
          <w:tblBorders>
            <w:left w:val="double" w:sz="4" w:space="0" w:color="auto"/>
            <w:bottom w:val="double" w:sz="4" w:space="0" w:color="auto"/>
            <w:right w:val="double" w:sz="4" w:space="0" w:color="auto"/>
          </w:tblBorders>
        </w:tblPrEx>
        <w:trPr>
          <w:cantSplit/>
          <w:trHeight w:val="274"/>
          <w:jc w:val="center"/>
        </w:trPr>
        <w:tc>
          <w:tcPr>
            <w:tcW w:w="10075" w:type="dxa"/>
            <w:gridSpan w:val="5"/>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uppressAutoHyphens w:val="0"/>
              <w:ind w:left="73"/>
              <w:jc w:val="left"/>
              <w:rPr>
                <w:rFonts w:asciiTheme="minorHAnsi" w:hAnsiTheme="minorHAnsi"/>
                <w:b/>
                <w:bCs/>
                <w:sz w:val="20"/>
                <w:szCs w:val="20"/>
                <w:lang w:val="el-GR" w:eastAsia="en-US"/>
              </w:rPr>
            </w:pPr>
            <w:r w:rsidRPr="00CC1288">
              <w:rPr>
                <w:rFonts w:asciiTheme="minorHAnsi" w:hAnsiTheme="minorHAnsi"/>
                <w:b/>
                <w:color w:val="000000"/>
                <w:sz w:val="20"/>
                <w:szCs w:val="20"/>
                <w:lang w:val="el-GR"/>
              </w:rPr>
              <w:lastRenderedPageBreak/>
              <w:t>Γ.</w:t>
            </w:r>
            <w:r w:rsidRPr="00CC1288">
              <w:rPr>
                <w:rFonts w:asciiTheme="minorHAnsi" w:hAnsiTheme="minorHAnsi"/>
                <w:b/>
                <w:color w:val="000000"/>
                <w:sz w:val="20"/>
                <w:szCs w:val="20"/>
                <w:lang w:val="el-GR"/>
              </w:rPr>
              <w:tab/>
              <w:t xml:space="preserve">Φασματόμετρο Μάζας </w:t>
            </w:r>
            <w:proofErr w:type="spellStart"/>
            <w:r w:rsidRPr="00CC1288">
              <w:rPr>
                <w:rFonts w:asciiTheme="minorHAnsi" w:hAnsiTheme="minorHAnsi"/>
                <w:b/>
                <w:color w:val="000000"/>
                <w:sz w:val="20"/>
                <w:szCs w:val="20"/>
                <w:lang w:val="el-GR"/>
              </w:rPr>
              <w:t>Τετραπόλου</w:t>
            </w:r>
            <w:proofErr w:type="spellEnd"/>
            <w:r w:rsidRPr="00CC1288">
              <w:rPr>
                <w:rFonts w:asciiTheme="minorHAnsi" w:hAnsiTheme="minorHAnsi"/>
                <w:b/>
                <w:color w:val="000000"/>
                <w:sz w:val="20"/>
                <w:szCs w:val="20"/>
                <w:lang w:val="el-GR"/>
              </w:rPr>
              <w:t xml:space="preserve"> και Μέτρησης Χρόνου Πτήσης</w:t>
            </w: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Γ.</w:t>
            </w:r>
            <w:r w:rsidRPr="00CC1288">
              <w:rPr>
                <w:rFonts w:asciiTheme="minorHAnsi" w:hAnsiTheme="minorHAnsi"/>
                <w:b/>
                <w:bCs/>
                <w:sz w:val="20"/>
                <w:szCs w:val="20"/>
                <w:lang w:val="en-US" w:eastAsia="en-US"/>
              </w:rPr>
              <w:t>1</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uppressAutoHyphens w:val="0"/>
              <w:autoSpaceDE w:val="0"/>
              <w:spacing w:before="57" w:after="57"/>
              <w:ind w:left="567" w:hanging="265"/>
              <w:rPr>
                <w:rFonts w:asciiTheme="minorHAnsi" w:eastAsia="SimSun" w:hAnsiTheme="minorHAnsi"/>
                <w:sz w:val="20"/>
                <w:szCs w:val="20"/>
                <w:lang w:val="el-GR"/>
              </w:rPr>
            </w:pPr>
            <w:r w:rsidRPr="00CC1288">
              <w:rPr>
                <w:rFonts w:asciiTheme="minorHAnsi" w:eastAsia="SimSun" w:hAnsiTheme="minorHAnsi"/>
                <w:sz w:val="20"/>
                <w:szCs w:val="20"/>
                <w:lang w:val="el-GR"/>
              </w:rPr>
              <w:t xml:space="preserve">-  Φασματόμετρο μάζας συνδυαστικής τεχνολογίας, </w:t>
            </w:r>
            <w:proofErr w:type="spellStart"/>
            <w:r w:rsidRPr="00CC1288">
              <w:rPr>
                <w:rFonts w:asciiTheme="minorHAnsi" w:eastAsia="SimSun" w:hAnsiTheme="minorHAnsi"/>
                <w:sz w:val="20"/>
                <w:szCs w:val="20"/>
                <w:lang w:val="el-GR"/>
              </w:rPr>
              <w:t>τετραπόλου</w:t>
            </w:r>
            <w:proofErr w:type="spellEnd"/>
            <w:r w:rsidRPr="00CC1288">
              <w:rPr>
                <w:rFonts w:asciiTheme="minorHAnsi" w:eastAsia="SimSun" w:hAnsiTheme="minorHAnsi"/>
                <w:sz w:val="20"/>
                <w:szCs w:val="20"/>
                <w:lang w:val="el-GR"/>
              </w:rPr>
              <w:t xml:space="preserve"> και μέτρησης χρόνου  πτήσεων ιόντων (QTOF), για την περιοχή 20-100.000 m/z</w:t>
            </w:r>
            <w:r>
              <w:rPr>
                <w:rFonts w:asciiTheme="minorHAnsi" w:eastAsia="SimSun" w:hAnsiTheme="minorHAnsi"/>
                <w:sz w:val="20"/>
                <w:szCs w:val="20"/>
                <w:lang w:val="el-GR"/>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b/>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Γ.2</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65"/>
              <w:rPr>
                <w:rFonts w:asciiTheme="minorHAnsi" w:eastAsia="SimSun" w:hAnsiTheme="minorHAnsi"/>
                <w:sz w:val="20"/>
                <w:szCs w:val="20"/>
                <w:lang w:val="el-GR"/>
              </w:rPr>
            </w:pPr>
            <w:r w:rsidRPr="00CC1288">
              <w:rPr>
                <w:rFonts w:asciiTheme="minorHAnsi" w:eastAsia="SimSun" w:hAnsiTheme="minorHAnsi"/>
                <w:sz w:val="20"/>
                <w:szCs w:val="20"/>
                <w:lang w:val="el-GR"/>
              </w:rPr>
              <w:t xml:space="preserve">Να αποτελείται από: </w:t>
            </w:r>
          </w:p>
          <w:p w:rsidR="000A0949" w:rsidRPr="00CC1288" w:rsidRDefault="000A0949" w:rsidP="000A0949">
            <w:pPr>
              <w:pStyle w:val="a3"/>
              <w:numPr>
                <w:ilvl w:val="0"/>
                <w:numId w:val="9"/>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Έναν</w:t>
            </w:r>
            <w:proofErr w:type="spellEnd"/>
            <w:r w:rsidRPr="00CC1288">
              <w:rPr>
                <w:rFonts w:asciiTheme="minorHAnsi" w:eastAsia="SimSun" w:hAnsiTheme="minorHAnsi"/>
                <w:sz w:val="20"/>
                <w:szCs w:val="20"/>
              </w:rPr>
              <w:t xml:space="preserve"> (1) </w:t>
            </w:r>
            <w:proofErr w:type="spellStart"/>
            <w:r w:rsidRPr="00CC1288">
              <w:rPr>
                <w:rFonts w:asciiTheme="minorHAnsi" w:eastAsia="SimSun" w:hAnsiTheme="minorHAnsi"/>
                <w:sz w:val="20"/>
                <w:szCs w:val="20"/>
              </w:rPr>
              <w:t>τετραπολικό</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αναλυτή</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μάζας</w:t>
            </w:r>
            <w:proofErr w:type="spellEnd"/>
            <w:r w:rsidRPr="00CC1288">
              <w:rPr>
                <w:rFonts w:asciiTheme="minorHAnsi" w:eastAsia="SimSun" w:hAnsiTheme="minorHAnsi"/>
                <w:sz w:val="20"/>
                <w:szCs w:val="20"/>
              </w:rPr>
              <w:t xml:space="preserve"> (MS1) </w:t>
            </w:r>
            <w:proofErr w:type="spellStart"/>
            <w:r w:rsidRPr="00CC1288">
              <w:rPr>
                <w:rFonts w:asciiTheme="minorHAnsi" w:eastAsia="SimSun" w:hAnsiTheme="minorHAnsi"/>
                <w:sz w:val="20"/>
                <w:szCs w:val="20"/>
              </w:rPr>
              <w:t>υψηλής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διακριτικής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ικανότητας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ακρίβειας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και</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ευαισθησίας</w:t>
            </w:r>
            <w:proofErr w:type="spellEnd"/>
            <w:r w:rsidRPr="00CC1288">
              <w:rPr>
                <w:rFonts w:asciiTheme="minorHAnsi" w:eastAsia="SimSun" w:hAnsiTheme="minorHAnsi"/>
                <w:sz w:val="20"/>
                <w:szCs w:val="20"/>
              </w:rPr>
              <w:t>.</w:t>
            </w:r>
          </w:p>
          <w:p w:rsidR="000A0949" w:rsidRPr="00CC1288" w:rsidRDefault="000A0949" w:rsidP="000A0949">
            <w:pPr>
              <w:pStyle w:val="a3"/>
              <w:numPr>
                <w:ilvl w:val="0"/>
                <w:numId w:val="9"/>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Προ-φίλτρα</w:t>
            </w:r>
            <w:proofErr w:type="spellEnd"/>
            <w:r w:rsidRPr="00CC1288">
              <w:rPr>
                <w:rFonts w:asciiTheme="minorHAnsi" w:eastAsia="SimSun" w:hAnsiTheme="minorHAnsi"/>
                <w:sz w:val="20"/>
                <w:szCs w:val="20"/>
              </w:rPr>
              <w:t xml:space="preserve"> (pre-filters) για </w:t>
            </w:r>
            <w:proofErr w:type="spellStart"/>
            <w:r w:rsidRPr="00CC1288">
              <w:rPr>
                <w:rFonts w:asciiTheme="minorHAnsi" w:eastAsia="SimSun" w:hAnsiTheme="minorHAnsi"/>
                <w:sz w:val="20"/>
                <w:szCs w:val="20"/>
              </w:rPr>
              <w:t>τη</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μεγιστοποίηση</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της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διακριτικής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ικανότητ</w:t>
            </w:r>
            <w:r>
              <w:rPr>
                <w:rFonts w:asciiTheme="minorHAnsi" w:eastAsia="SimSun" w:hAnsiTheme="minorHAnsi"/>
                <w:sz w:val="20"/>
                <w:szCs w:val="20"/>
              </w:rPr>
              <w:t>ας</w:t>
            </w:r>
            <w:proofErr w:type="spellEnd"/>
            <w:r>
              <w:rPr>
                <w:rFonts w:asciiTheme="minorHAnsi" w:eastAsia="SimSun" w:hAnsiTheme="minorHAnsi"/>
                <w:sz w:val="20"/>
                <w:szCs w:val="20"/>
              </w:rPr>
              <w:t xml:space="preserve"> </w:t>
            </w:r>
            <w:proofErr w:type="spellStart"/>
            <w:r>
              <w:rPr>
                <w:rFonts w:asciiTheme="minorHAnsi" w:eastAsia="SimSun" w:hAnsiTheme="minorHAnsi"/>
                <w:sz w:val="20"/>
                <w:szCs w:val="20"/>
              </w:rPr>
              <w:t>και</w:t>
            </w:r>
            <w:proofErr w:type="spellEnd"/>
            <w:r>
              <w:rPr>
                <w:rFonts w:asciiTheme="minorHAnsi" w:eastAsia="SimSun" w:hAnsiTheme="minorHAnsi"/>
                <w:sz w:val="20"/>
                <w:szCs w:val="20"/>
              </w:rPr>
              <w:t xml:space="preserve"> την </w:t>
            </w:r>
            <w:proofErr w:type="spellStart"/>
            <w:r>
              <w:rPr>
                <w:rFonts w:asciiTheme="minorHAnsi" w:eastAsia="SimSun" w:hAnsiTheme="minorHAnsi"/>
                <w:sz w:val="20"/>
                <w:szCs w:val="20"/>
              </w:rPr>
              <w:t>αποφυγή</w:t>
            </w:r>
            <w:proofErr w:type="spellEnd"/>
            <w:r>
              <w:rPr>
                <w:rFonts w:asciiTheme="minorHAnsi" w:eastAsia="SimSun" w:hAnsiTheme="minorHAnsi"/>
                <w:sz w:val="20"/>
                <w:szCs w:val="20"/>
              </w:rPr>
              <w:t xml:space="preserve"> </w:t>
            </w:r>
            <w:proofErr w:type="spellStart"/>
            <w:r>
              <w:rPr>
                <w:rFonts w:asciiTheme="minorHAnsi" w:eastAsia="SimSun" w:hAnsiTheme="minorHAnsi"/>
                <w:sz w:val="20"/>
                <w:szCs w:val="20"/>
              </w:rPr>
              <w:t>επιμολύνσεων</w:t>
            </w:r>
            <w:proofErr w:type="spellEnd"/>
            <w:r>
              <w:rPr>
                <w:rFonts w:asciiTheme="minorHAnsi" w:eastAsia="SimSun" w:hAnsiTheme="minorHAnsi"/>
                <w:sz w:val="20"/>
                <w:szCs w:val="20"/>
              </w:rPr>
              <w:t>.</w:t>
            </w:r>
          </w:p>
          <w:p w:rsidR="000A0949" w:rsidRPr="00CC1288" w:rsidRDefault="000A0949" w:rsidP="000A0949">
            <w:pPr>
              <w:pStyle w:val="a3"/>
              <w:numPr>
                <w:ilvl w:val="0"/>
                <w:numId w:val="9"/>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Έναν</w:t>
            </w:r>
            <w:proofErr w:type="spellEnd"/>
            <w:r w:rsidRPr="00CC1288">
              <w:rPr>
                <w:rFonts w:asciiTheme="minorHAnsi" w:eastAsia="SimSun" w:hAnsiTheme="minorHAnsi"/>
                <w:sz w:val="20"/>
                <w:szCs w:val="20"/>
              </w:rPr>
              <w:t xml:space="preserve"> (1) </w:t>
            </w:r>
            <w:proofErr w:type="spellStart"/>
            <w:r w:rsidRPr="00CC1288">
              <w:rPr>
                <w:rFonts w:asciiTheme="minorHAnsi" w:eastAsia="SimSun" w:hAnsiTheme="minorHAnsi"/>
                <w:sz w:val="20"/>
                <w:szCs w:val="20"/>
              </w:rPr>
              <w:t>αναλυτή</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μάζας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υψηλής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απόδοσης</w:t>
            </w:r>
            <w:proofErr w:type="spellEnd"/>
            <w:r w:rsidRPr="00CC1288">
              <w:rPr>
                <w:rFonts w:asciiTheme="minorHAnsi" w:eastAsia="SimSun" w:hAnsiTheme="minorHAnsi"/>
                <w:sz w:val="20"/>
                <w:szCs w:val="20"/>
              </w:rPr>
              <w:t xml:space="preserve"> μέτρησης </w:t>
            </w:r>
            <w:proofErr w:type="spellStart"/>
            <w:r w:rsidRPr="00CC1288">
              <w:rPr>
                <w:rFonts w:asciiTheme="minorHAnsi" w:eastAsia="SimSun" w:hAnsiTheme="minorHAnsi"/>
                <w:sz w:val="20"/>
                <w:szCs w:val="20"/>
              </w:rPr>
              <w:t>χρόνου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πτήσεως</w:t>
            </w:r>
            <w:proofErr w:type="spellEnd"/>
            <w:r w:rsidRPr="00CC1288">
              <w:rPr>
                <w:rFonts w:asciiTheme="minorHAnsi" w:eastAsia="SimSun" w:hAnsiTheme="minorHAnsi"/>
                <w:sz w:val="20"/>
                <w:szCs w:val="20"/>
              </w:rPr>
              <w:t xml:space="preserve"> TOF (ΜS2) με </w:t>
            </w:r>
            <w:proofErr w:type="spellStart"/>
            <w:r w:rsidRPr="00CC1288">
              <w:rPr>
                <w:rFonts w:asciiTheme="minorHAnsi" w:eastAsia="SimSun" w:hAnsiTheme="minorHAnsi"/>
                <w:sz w:val="20"/>
                <w:szCs w:val="20"/>
              </w:rPr>
              <w:t>εύρος</w:t>
            </w:r>
            <w:proofErr w:type="spellEnd"/>
            <w:r w:rsidRPr="00CC1288">
              <w:rPr>
                <w:rFonts w:asciiTheme="minorHAnsi" w:eastAsia="SimSun" w:hAnsiTheme="minorHAnsi"/>
                <w:sz w:val="20"/>
                <w:szCs w:val="20"/>
              </w:rPr>
              <w:t xml:space="preserve"> μέτρησης </w:t>
            </w:r>
            <w:proofErr w:type="spellStart"/>
            <w:r w:rsidRPr="00CC1288">
              <w:rPr>
                <w:rFonts w:asciiTheme="minorHAnsi" w:eastAsia="SimSun" w:hAnsiTheme="minorHAnsi"/>
                <w:sz w:val="20"/>
                <w:szCs w:val="20"/>
              </w:rPr>
              <w:t>μαζών</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έως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και</w:t>
            </w:r>
            <w:proofErr w:type="spellEnd"/>
            <w:r w:rsidRPr="00CC1288">
              <w:rPr>
                <w:rFonts w:asciiTheme="minorHAnsi" w:eastAsia="SimSun" w:hAnsiTheme="minorHAnsi"/>
                <w:sz w:val="20"/>
                <w:szCs w:val="20"/>
              </w:rPr>
              <w:t xml:space="preserve"> 100.000 m/z </w:t>
            </w:r>
            <w:proofErr w:type="spellStart"/>
            <w:r w:rsidRPr="00CC1288">
              <w:rPr>
                <w:rFonts w:asciiTheme="minorHAnsi" w:eastAsia="SimSun" w:hAnsiTheme="minorHAnsi"/>
                <w:sz w:val="20"/>
                <w:szCs w:val="20"/>
              </w:rPr>
              <w:t>και</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διακριτική</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ικανότητα</w:t>
            </w:r>
            <w:proofErr w:type="spellEnd"/>
            <w:r w:rsidRPr="00CC1288">
              <w:rPr>
                <w:rFonts w:asciiTheme="minorHAnsi" w:eastAsia="SimSun" w:hAnsiTheme="minorHAnsi"/>
                <w:sz w:val="20"/>
                <w:szCs w:val="20"/>
              </w:rPr>
              <w:t xml:space="preserve"> &gt;40.000 FWHM (Full Width at Half Maximum – </w:t>
            </w:r>
            <w:proofErr w:type="spellStart"/>
            <w:r w:rsidRPr="00CC1288">
              <w:rPr>
                <w:rFonts w:asciiTheme="minorHAnsi" w:eastAsia="SimSun" w:hAnsiTheme="minorHAnsi"/>
                <w:sz w:val="20"/>
                <w:szCs w:val="20"/>
              </w:rPr>
              <w:t>μετρημένο</w:t>
            </w:r>
            <w:proofErr w:type="spellEnd"/>
            <w:r w:rsidRPr="00CC1288">
              <w:rPr>
                <w:rFonts w:asciiTheme="minorHAnsi" w:eastAsia="SimSun" w:hAnsiTheme="minorHAnsi"/>
                <w:sz w:val="20"/>
                <w:szCs w:val="20"/>
              </w:rPr>
              <w:t xml:space="preserve"> στο </w:t>
            </w:r>
            <w:proofErr w:type="spellStart"/>
            <w:r w:rsidRPr="00CC1288">
              <w:rPr>
                <w:rFonts w:asciiTheme="minorHAnsi" w:eastAsia="SimSun" w:hAnsiTheme="minorHAnsi"/>
                <w:sz w:val="20"/>
                <w:szCs w:val="20"/>
              </w:rPr>
              <w:t>πλήρες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πλάτος</w:t>
            </w:r>
            <w:proofErr w:type="spellEnd"/>
            <w:r w:rsidRPr="00CC1288">
              <w:rPr>
                <w:rFonts w:asciiTheme="minorHAnsi" w:eastAsia="SimSun" w:hAnsiTheme="minorHAnsi"/>
                <w:sz w:val="20"/>
                <w:szCs w:val="20"/>
              </w:rPr>
              <w:t xml:space="preserve"> στο </w:t>
            </w:r>
            <w:proofErr w:type="spellStart"/>
            <w:r w:rsidRPr="00CC1288">
              <w:rPr>
                <w:rFonts w:asciiTheme="minorHAnsi" w:eastAsia="SimSun" w:hAnsiTheme="minorHAnsi"/>
                <w:sz w:val="20"/>
                <w:szCs w:val="20"/>
              </w:rPr>
              <w:t>Μισό</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Μεγίστου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της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Κορυφής</w:t>
            </w:r>
            <w:proofErr w:type="spellEnd"/>
            <w:r w:rsidRPr="00CC1288">
              <w:rPr>
                <w:rFonts w:asciiTheme="minorHAnsi" w:eastAsia="SimSun" w:hAnsiTheme="minorHAnsi"/>
                <w:sz w:val="20"/>
                <w:szCs w:val="20"/>
              </w:rPr>
              <w:t>)</w:t>
            </w:r>
            <w:r>
              <w:rPr>
                <w:rFonts w:asciiTheme="minorHAnsi" w:eastAsia="SimSun" w:hAnsiTheme="minorHAnsi"/>
                <w:sz w:val="20"/>
                <w:szCs w:val="20"/>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6B6158"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Γ.</w:t>
            </w:r>
            <w:r>
              <w:rPr>
                <w:rFonts w:asciiTheme="minorHAnsi" w:hAnsiTheme="minorHAnsi"/>
                <w:b/>
                <w:bCs/>
                <w:sz w:val="20"/>
                <w:szCs w:val="20"/>
                <w:lang w:val="el-GR" w:eastAsia="en-US"/>
              </w:rPr>
              <w:t>3</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Το όργανο να παρέχεται με πηγές ιονισμού ESI (</w:t>
            </w:r>
            <w:proofErr w:type="spellStart"/>
            <w:r w:rsidRPr="00CC1288">
              <w:rPr>
                <w:rFonts w:asciiTheme="minorHAnsi" w:eastAsia="SimSun" w:hAnsiTheme="minorHAnsi"/>
                <w:sz w:val="20"/>
                <w:szCs w:val="20"/>
                <w:lang w:val="el-GR"/>
              </w:rPr>
              <w:t>Electro</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Spray</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Ionization</w:t>
            </w:r>
            <w:proofErr w:type="spellEnd"/>
            <w:r w:rsidRPr="00CC1288">
              <w:rPr>
                <w:rFonts w:asciiTheme="minorHAnsi" w:eastAsia="SimSun" w:hAnsiTheme="minorHAnsi"/>
                <w:sz w:val="20"/>
                <w:szCs w:val="20"/>
                <w:lang w:val="el-GR"/>
              </w:rPr>
              <w:t>) και APCI (</w:t>
            </w:r>
            <w:proofErr w:type="spellStart"/>
            <w:r w:rsidRPr="00CC1288">
              <w:rPr>
                <w:rFonts w:asciiTheme="minorHAnsi" w:eastAsia="SimSun" w:hAnsiTheme="minorHAnsi"/>
                <w:sz w:val="20"/>
                <w:szCs w:val="20"/>
                <w:lang w:val="el-GR"/>
              </w:rPr>
              <w:t>Atmospheric</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Pressure</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Chemical</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Ionization</w:t>
            </w:r>
            <w:proofErr w:type="spellEnd"/>
            <w:r w:rsidRPr="00CC1288">
              <w:rPr>
                <w:rFonts w:asciiTheme="minorHAnsi" w:eastAsia="SimSun" w:hAnsiTheme="minorHAnsi"/>
                <w:sz w:val="20"/>
                <w:szCs w:val="20"/>
                <w:lang w:val="el-GR"/>
              </w:rPr>
              <w:t>) με δυνατότητα προσθήκης και άλλων πηγών.</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Γ.</w:t>
            </w:r>
            <w:r>
              <w:rPr>
                <w:rFonts w:asciiTheme="minorHAnsi" w:hAnsiTheme="minorHAnsi"/>
                <w:b/>
                <w:bCs/>
                <w:sz w:val="20"/>
                <w:szCs w:val="20"/>
                <w:lang w:val="el-GR" w:eastAsia="en-US"/>
              </w:rPr>
              <w:t>4</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Να διαθέτει βαλβίδα απομόνωσης κενού, παρέχοντας τη δυνατότητα εύκολης αλλαγής των πηγών.</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b/>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Pr>
                <w:rFonts w:asciiTheme="minorHAnsi" w:hAnsiTheme="minorHAnsi"/>
                <w:b/>
                <w:bCs/>
                <w:sz w:val="20"/>
                <w:szCs w:val="20"/>
                <w:lang w:val="el-GR" w:eastAsia="en-US"/>
              </w:rPr>
              <w:t>Γ.5</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Να διαθέτει κώνο αερίου διάσπασης (</w:t>
            </w:r>
            <w:proofErr w:type="spellStart"/>
            <w:r w:rsidRPr="00CC1288">
              <w:rPr>
                <w:rFonts w:asciiTheme="minorHAnsi" w:eastAsia="SimSun" w:hAnsiTheme="minorHAnsi"/>
                <w:sz w:val="20"/>
                <w:szCs w:val="20"/>
                <w:lang w:val="el-GR"/>
              </w:rPr>
              <w:t>De</w:t>
            </w:r>
            <w:proofErr w:type="spellEnd"/>
            <w:r w:rsidRPr="00CC1288">
              <w:rPr>
                <w:rFonts w:asciiTheme="minorHAnsi" w:eastAsia="SimSun" w:hAnsiTheme="minorHAnsi"/>
                <w:sz w:val="20"/>
                <w:szCs w:val="20"/>
                <w:lang w:val="el-GR"/>
              </w:rPr>
              <w:t>-</w:t>
            </w:r>
            <w:proofErr w:type="spellStart"/>
            <w:r w:rsidRPr="00CC1288">
              <w:rPr>
                <w:rFonts w:asciiTheme="minorHAnsi" w:eastAsia="SimSun" w:hAnsiTheme="minorHAnsi"/>
                <w:sz w:val="20"/>
                <w:szCs w:val="20"/>
                <w:lang w:val="el-GR"/>
              </w:rPr>
              <w:t>clustering</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cone</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gas</w:t>
            </w:r>
            <w:proofErr w:type="spellEnd"/>
            <w:r w:rsidRPr="00CC1288">
              <w:rPr>
                <w:rFonts w:asciiTheme="minorHAnsi" w:eastAsia="SimSun" w:hAnsiTheme="minorHAnsi"/>
                <w:sz w:val="20"/>
                <w:szCs w:val="20"/>
                <w:lang w:val="el-GR"/>
              </w:rPr>
              <w:t>)</w:t>
            </w:r>
            <w:r>
              <w:rPr>
                <w:rFonts w:asciiTheme="minorHAnsi" w:eastAsia="SimSun" w:hAnsiTheme="minorHAnsi"/>
                <w:sz w:val="20"/>
                <w:szCs w:val="20"/>
                <w:lang w:val="el-GR"/>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Pr>
                <w:rFonts w:asciiTheme="minorHAnsi" w:hAnsiTheme="minorHAnsi"/>
                <w:b/>
                <w:bCs/>
                <w:sz w:val="20"/>
                <w:szCs w:val="20"/>
                <w:lang w:val="el-GR" w:eastAsia="en-US"/>
              </w:rPr>
              <w:t>Γ.6</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Η ροή και τη λειτουργία των αερίων και των θερμαινόμενων τμημάτων του οργάνου να ελέγχεται με το παρεχόμενο λογισμικό.</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Pr>
                <w:rFonts w:asciiTheme="minorHAnsi" w:hAnsiTheme="minorHAnsi"/>
                <w:b/>
                <w:bCs/>
                <w:sz w:val="20"/>
                <w:szCs w:val="20"/>
                <w:lang w:val="el-GR" w:eastAsia="en-US"/>
              </w:rPr>
              <w:t>Γ.7</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Να περιλαμβάνει μια (1) </w:t>
            </w:r>
            <w:r>
              <w:rPr>
                <w:rFonts w:asciiTheme="minorHAnsi" w:eastAsia="SimSun" w:hAnsiTheme="minorHAnsi"/>
                <w:sz w:val="20"/>
                <w:szCs w:val="20"/>
                <w:lang w:val="el-GR"/>
              </w:rPr>
              <w:t xml:space="preserve">κύρια </w:t>
            </w:r>
            <w:r w:rsidRPr="00CC1288">
              <w:rPr>
                <w:rFonts w:asciiTheme="minorHAnsi" w:eastAsia="SimSun" w:hAnsiTheme="minorHAnsi"/>
                <w:sz w:val="20"/>
                <w:szCs w:val="20"/>
                <w:lang w:val="el-GR"/>
              </w:rPr>
              <w:t xml:space="preserve">αερόψυκτη </w:t>
            </w:r>
            <w:proofErr w:type="spellStart"/>
            <w:r w:rsidRPr="00CC1288">
              <w:rPr>
                <w:rFonts w:asciiTheme="minorHAnsi" w:eastAsia="SimSun" w:hAnsiTheme="minorHAnsi"/>
                <w:sz w:val="20"/>
                <w:szCs w:val="20"/>
                <w:lang w:val="el-GR"/>
              </w:rPr>
              <w:t>τουρμπομοριακή</w:t>
            </w:r>
            <w:proofErr w:type="spellEnd"/>
            <w:r w:rsidRPr="00CC1288">
              <w:rPr>
                <w:rFonts w:asciiTheme="minorHAnsi" w:eastAsia="SimSun" w:hAnsiTheme="minorHAnsi"/>
                <w:sz w:val="20"/>
                <w:szCs w:val="20"/>
                <w:lang w:val="el-GR"/>
              </w:rPr>
              <w:t xml:space="preserve"> αντλία (</w:t>
            </w:r>
            <w:proofErr w:type="spellStart"/>
            <w:r w:rsidRPr="00CC1288">
              <w:rPr>
                <w:rFonts w:asciiTheme="minorHAnsi" w:eastAsia="SimSun" w:hAnsiTheme="minorHAnsi"/>
                <w:sz w:val="20"/>
                <w:szCs w:val="20"/>
                <w:lang w:val="el-GR"/>
              </w:rPr>
              <w:t>air</w:t>
            </w:r>
            <w:proofErr w:type="spellEnd"/>
            <w:r w:rsidRPr="00CC1288">
              <w:rPr>
                <w:rFonts w:asciiTheme="minorHAnsi" w:eastAsia="SimSun" w:hAnsiTheme="minorHAnsi"/>
                <w:sz w:val="20"/>
                <w:szCs w:val="20"/>
                <w:lang w:val="el-GR"/>
              </w:rPr>
              <w:t>-</w:t>
            </w:r>
            <w:proofErr w:type="spellStart"/>
            <w:r w:rsidRPr="00CC1288">
              <w:rPr>
                <w:rFonts w:asciiTheme="minorHAnsi" w:eastAsia="SimSun" w:hAnsiTheme="minorHAnsi"/>
                <w:sz w:val="20"/>
                <w:szCs w:val="20"/>
                <w:lang w:val="el-GR"/>
              </w:rPr>
              <w:t>cooled</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vacuum</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turbomolecular</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pump</w:t>
            </w:r>
            <w:proofErr w:type="spellEnd"/>
            <w:r w:rsidRPr="00CC1288">
              <w:rPr>
                <w:rFonts w:asciiTheme="minorHAnsi" w:eastAsia="SimSun" w:hAnsiTheme="minorHAnsi"/>
                <w:sz w:val="20"/>
                <w:szCs w:val="20"/>
                <w:lang w:val="el-GR"/>
              </w:rPr>
              <w:t>), καθώς και μια (1) υποστηρικτική αντλία κενού άνευ λαδιού (</w:t>
            </w:r>
            <w:proofErr w:type="spellStart"/>
            <w:r w:rsidRPr="00CC1288">
              <w:rPr>
                <w:rFonts w:asciiTheme="minorHAnsi" w:eastAsia="SimSun" w:hAnsiTheme="minorHAnsi"/>
                <w:sz w:val="20"/>
                <w:szCs w:val="20"/>
                <w:lang w:val="el-GR"/>
              </w:rPr>
              <w:t>vacuum</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backing</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oil</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free</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pump</w:t>
            </w:r>
            <w:proofErr w:type="spellEnd"/>
            <w:r w:rsidRPr="00CC1288">
              <w:rPr>
                <w:rFonts w:asciiTheme="minorHAnsi" w:eastAsia="SimSun" w:hAnsiTheme="minorHAnsi"/>
                <w:sz w:val="20"/>
                <w:szCs w:val="20"/>
                <w:lang w:val="el-GR"/>
              </w:rPr>
              <w:t>). Το κενό να ελέγχεται και να απεικονίζεται μέσα από το λογισμικό του οργάνου ώστε σε περίπτωση απώλειας της ισχύος να εξασφαλίζεται η ασφαλής λειτουργία του</w:t>
            </w:r>
            <w:r>
              <w:rPr>
                <w:rFonts w:asciiTheme="minorHAnsi" w:eastAsia="SimSun" w:hAnsiTheme="minorHAnsi"/>
                <w:sz w:val="20"/>
                <w:szCs w:val="20"/>
                <w:lang w:val="el-GR"/>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Pr>
                <w:rFonts w:asciiTheme="minorHAnsi" w:hAnsiTheme="minorHAnsi"/>
                <w:b/>
                <w:bCs/>
                <w:sz w:val="20"/>
                <w:szCs w:val="20"/>
                <w:lang w:val="el-GR" w:eastAsia="en-US"/>
              </w:rPr>
              <w:t>Γ.8</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Να διαθέτει ολοκληρωμένο σύστημα διανομής δείγματος/διαλύματος βαθμονόμησης και προγραμματιζόμενη βαλβίδα εκτροπής ροής προκειμένου να αποφευχθεί ανεπιθύμητη ροή στον ανιχνευτή (</w:t>
            </w:r>
            <w:proofErr w:type="spellStart"/>
            <w:r w:rsidRPr="00CC1288">
              <w:rPr>
                <w:rFonts w:asciiTheme="minorHAnsi" w:eastAsia="SimSun" w:hAnsiTheme="minorHAnsi"/>
                <w:sz w:val="20"/>
                <w:szCs w:val="20"/>
                <w:lang w:val="el-GR"/>
              </w:rPr>
              <w:t>divert</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valve</w:t>
            </w:r>
            <w:proofErr w:type="spellEnd"/>
            <w:r w:rsidRPr="00CC1288">
              <w:rPr>
                <w:rFonts w:asciiTheme="minorHAnsi" w:eastAsia="SimSun" w:hAnsiTheme="minorHAnsi"/>
                <w:sz w:val="20"/>
                <w:szCs w:val="20"/>
                <w:lang w:val="el-GR"/>
              </w:rPr>
              <w:t>)</w:t>
            </w:r>
            <w:r>
              <w:rPr>
                <w:rFonts w:asciiTheme="minorHAnsi" w:eastAsia="SimSun" w:hAnsiTheme="minorHAnsi"/>
                <w:sz w:val="20"/>
                <w:szCs w:val="20"/>
                <w:lang w:val="el-GR"/>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Pr>
                <w:rFonts w:asciiTheme="minorHAnsi" w:hAnsiTheme="minorHAnsi"/>
                <w:b/>
                <w:bCs/>
                <w:sz w:val="20"/>
                <w:szCs w:val="20"/>
                <w:lang w:val="el-GR" w:eastAsia="en-US"/>
              </w:rPr>
              <w:t>Γ.9</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Λειτουργικά να </w:t>
            </w:r>
            <w:r>
              <w:rPr>
                <w:rFonts w:asciiTheme="minorHAnsi" w:eastAsia="SimSun" w:hAnsiTheme="minorHAnsi"/>
                <w:sz w:val="20"/>
                <w:szCs w:val="20"/>
                <w:lang w:val="el-GR"/>
              </w:rPr>
              <w:t>διαθέτει δυνατότητα</w:t>
            </w:r>
            <w:r w:rsidRPr="00CC1288">
              <w:rPr>
                <w:rFonts w:asciiTheme="minorHAnsi" w:eastAsia="SimSun" w:hAnsiTheme="minorHAnsi"/>
                <w:sz w:val="20"/>
                <w:szCs w:val="20"/>
                <w:lang w:val="el-GR"/>
              </w:rPr>
              <w:t>:</w:t>
            </w:r>
          </w:p>
          <w:p w:rsidR="000A0949" w:rsidRPr="00CC1288" w:rsidRDefault="000A0949" w:rsidP="000A0949">
            <w:pPr>
              <w:pStyle w:val="a3"/>
              <w:numPr>
                <w:ilvl w:val="0"/>
                <w:numId w:val="10"/>
              </w:numPr>
              <w:suppressAutoHyphens w:val="0"/>
              <w:autoSpaceDE w:val="0"/>
              <w:spacing w:before="57" w:after="57"/>
              <w:jc w:val="left"/>
              <w:rPr>
                <w:rFonts w:asciiTheme="minorHAnsi" w:eastAsia="SimSun" w:hAnsiTheme="minorHAnsi"/>
                <w:sz w:val="20"/>
                <w:szCs w:val="20"/>
                <w:lang w:val="en-US"/>
              </w:rPr>
            </w:pPr>
            <w:r w:rsidRPr="00CC1288">
              <w:rPr>
                <w:rFonts w:asciiTheme="minorHAnsi" w:eastAsia="SimSun" w:hAnsiTheme="minorHAnsi"/>
                <w:sz w:val="20"/>
                <w:szCs w:val="20"/>
              </w:rPr>
              <w:t>Πλήρης</w:t>
            </w:r>
            <w:r w:rsidRPr="00CC1288">
              <w:rPr>
                <w:rFonts w:asciiTheme="minorHAnsi" w:eastAsia="SimSun" w:hAnsiTheme="minorHAnsi"/>
                <w:sz w:val="20"/>
                <w:szCs w:val="20"/>
                <w:lang w:val="en-US"/>
              </w:rPr>
              <w:t xml:space="preserve"> </w:t>
            </w:r>
            <w:proofErr w:type="spellStart"/>
            <w:r w:rsidRPr="00CC1288">
              <w:rPr>
                <w:rFonts w:asciiTheme="minorHAnsi" w:eastAsia="SimSun" w:hAnsiTheme="minorHAnsi"/>
                <w:sz w:val="20"/>
                <w:szCs w:val="20"/>
              </w:rPr>
              <w:t>σάρωση</w:t>
            </w:r>
            <w:proofErr w:type="spellEnd"/>
            <w:r w:rsidRPr="00CC1288">
              <w:rPr>
                <w:rFonts w:asciiTheme="minorHAnsi" w:eastAsia="SimSun" w:hAnsiTheme="minorHAnsi"/>
                <w:sz w:val="20"/>
                <w:szCs w:val="20"/>
                <w:lang w:val="en-US"/>
              </w:rPr>
              <w:t xml:space="preserve"> MS (MS scanning)</w:t>
            </w:r>
            <w:r w:rsidRPr="001E158A">
              <w:rPr>
                <w:rFonts w:asciiTheme="minorHAnsi" w:eastAsia="SimSun" w:hAnsiTheme="minorHAnsi"/>
                <w:sz w:val="20"/>
                <w:szCs w:val="20"/>
                <w:lang w:val="en-US"/>
              </w:rPr>
              <w:t>.</w:t>
            </w:r>
          </w:p>
          <w:p w:rsidR="000A0949" w:rsidRPr="00CC1288" w:rsidRDefault="000A0949" w:rsidP="000A0949">
            <w:pPr>
              <w:pStyle w:val="a3"/>
              <w:numPr>
                <w:ilvl w:val="0"/>
                <w:numId w:val="10"/>
              </w:numPr>
              <w:suppressAutoHyphens w:val="0"/>
              <w:autoSpaceDE w:val="0"/>
              <w:spacing w:before="57" w:after="57"/>
              <w:jc w:val="left"/>
              <w:rPr>
                <w:rFonts w:asciiTheme="minorHAnsi" w:eastAsia="SimSun" w:hAnsiTheme="minorHAnsi"/>
                <w:sz w:val="20"/>
                <w:szCs w:val="20"/>
                <w:lang w:val="en-US"/>
              </w:rPr>
            </w:pPr>
            <w:r w:rsidRPr="00CC1288">
              <w:rPr>
                <w:rFonts w:asciiTheme="minorHAnsi" w:eastAsia="SimSun" w:hAnsiTheme="minorHAnsi"/>
                <w:sz w:val="20"/>
                <w:szCs w:val="20"/>
                <w:lang w:val="en-US"/>
              </w:rPr>
              <w:t xml:space="preserve">MS/MS </w:t>
            </w:r>
            <w:proofErr w:type="spellStart"/>
            <w:r w:rsidRPr="00CC1288">
              <w:rPr>
                <w:rFonts w:asciiTheme="minorHAnsi" w:eastAsia="SimSun" w:hAnsiTheme="minorHAnsi"/>
                <w:sz w:val="20"/>
                <w:szCs w:val="20"/>
              </w:rPr>
              <w:t>σάρωση</w:t>
            </w:r>
            <w:proofErr w:type="spellEnd"/>
            <w:r w:rsidRPr="00CC1288">
              <w:rPr>
                <w:rFonts w:asciiTheme="minorHAnsi" w:eastAsia="SimSun" w:hAnsiTheme="minorHAnsi"/>
                <w:sz w:val="20"/>
                <w:szCs w:val="20"/>
                <w:lang w:val="en-US"/>
              </w:rPr>
              <w:t xml:space="preserve"> </w:t>
            </w:r>
            <w:proofErr w:type="spellStart"/>
            <w:r w:rsidRPr="00CC1288">
              <w:rPr>
                <w:rFonts w:asciiTheme="minorHAnsi" w:eastAsia="SimSun" w:hAnsiTheme="minorHAnsi"/>
                <w:sz w:val="20"/>
                <w:szCs w:val="20"/>
              </w:rPr>
              <w:t>πρόδρομου</w:t>
            </w:r>
            <w:proofErr w:type="spellEnd"/>
            <w:r w:rsidRPr="00CC1288">
              <w:rPr>
                <w:rFonts w:asciiTheme="minorHAnsi" w:eastAsia="SimSun" w:hAnsiTheme="minorHAnsi"/>
                <w:sz w:val="20"/>
                <w:szCs w:val="20"/>
                <w:lang w:val="en-US"/>
              </w:rPr>
              <w:t xml:space="preserve"> </w:t>
            </w:r>
            <w:proofErr w:type="spellStart"/>
            <w:r w:rsidRPr="00CC1288">
              <w:rPr>
                <w:rFonts w:asciiTheme="minorHAnsi" w:eastAsia="SimSun" w:hAnsiTheme="minorHAnsi"/>
                <w:sz w:val="20"/>
                <w:szCs w:val="20"/>
              </w:rPr>
              <w:t>ιόντος</w:t>
            </w:r>
            <w:proofErr w:type="spellEnd"/>
            <w:r w:rsidRPr="00CC1288">
              <w:rPr>
                <w:rFonts w:asciiTheme="minorHAnsi" w:eastAsia="SimSun" w:hAnsiTheme="minorHAnsi"/>
                <w:sz w:val="20"/>
                <w:szCs w:val="20"/>
                <w:lang w:val="en-US"/>
              </w:rPr>
              <w:t xml:space="preserve"> (production scanning)</w:t>
            </w:r>
            <w:r w:rsidRPr="001E158A">
              <w:rPr>
                <w:rFonts w:asciiTheme="minorHAnsi" w:eastAsia="SimSun" w:hAnsiTheme="minorHAnsi"/>
                <w:sz w:val="20"/>
                <w:szCs w:val="20"/>
                <w:lang w:val="en-US"/>
              </w:rPr>
              <w:t>.</w:t>
            </w:r>
          </w:p>
          <w:p w:rsidR="000A0949" w:rsidRPr="00CC1288" w:rsidRDefault="000A0949" w:rsidP="000A0949">
            <w:pPr>
              <w:pStyle w:val="a3"/>
              <w:numPr>
                <w:ilvl w:val="0"/>
                <w:numId w:val="10"/>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Έλεγχο</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παραμέτρων</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συστήματος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και</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ειδοποιήσεις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ασφαλείας</w:t>
            </w:r>
            <w:proofErr w:type="spellEnd"/>
            <w:r>
              <w:rPr>
                <w:rFonts w:asciiTheme="minorHAnsi" w:eastAsia="SimSun" w:hAnsiTheme="minorHAnsi"/>
                <w:sz w:val="20"/>
                <w:szCs w:val="20"/>
              </w:rPr>
              <w:t>.</w:t>
            </w:r>
          </w:p>
          <w:p w:rsidR="000A0949" w:rsidRPr="00CC1288" w:rsidRDefault="000A0949" w:rsidP="000A0949">
            <w:pPr>
              <w:pStyle w:val="a3"/>
              <w:numPr>
                <w:ilvl w:val="0"/>
                <w:numId w:val="10"/>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Αυτόματη</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διαδικασία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βαθμονόμησης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μάζας</w:t>
            </w:r>
            <w:proofErr w:type="spellEnd"/>
            <w:r>
              <w:rPr>
                <w:rFonts w:asciiTheme="minorHAnsi" w:eastAsia="SimSun" w:hAnsiTheme="minorHAnsi"/>
                <w:sz w:val="20"/>
                <w:szCs w:val="20"/>
              </w:rPr>
              <w:t>.</w:t>
            </w:r>
          </w:p>
          <w:p w:rsidR="000A0949" w:rsidRPr="00CC1288" w:rsidRDefault="000A0949" w:rsidP="000A0949">
            <w:pPr>
              <w:pStyle w:val="a3"/>
              <w:numPr>
                <w:ilvl w:val="0"/>
                <w:numId w:val="10"/>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Συνολικός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έλεγχος</w:t>
            </w:r>
            <w:proofErr w:type="spellEnd"/>
            <w:r w:rsidRPr="00CC1288">
              <w:rPr>
                <w:rFonts w:asciiTheme="minorHAnsi" w:eastAsia="SimSun" w:hAnsiTheme="minorHAnsi"/>
                <w:sz w:val="20"/>
                <w:szCs w:val="20"/>
              </w:rPr>
              <w:t xml:space="preserve"> LC-MS </w:t>
            </w:r>
            <w:proofErr w:type="spellStart"/>
            <w:r w:rsidRPr="00CC1288">
              <w:rPr>
                <w:rFonts w:asciiTheme="minorHAnsi" w:eastAsia="SimSun" w:hAnsiTheme="minorHAnsi"/>
                <w:sz w:val="20"/>
                <w:szCs w:val="20"/>
              </w:rPr>
              <w:t>συστήματος</w:t>
            </w:r>
            <w:proofErr w:type="spellEnd"/>
            <w:r w:rsidRPr="00CC1288">
              <w:rPr>
                <w:rFonts w:asciiTheme="minorHAnsi" w:eastAsia="SimSun" w:hAnsiTheme="minorHAnsi"/>
                <w:sz w:val="20"/>
                <w:szCs w:val="20"/>
              </w:rPr>
              <w:t xml:space="preserve"> - </w:t>
            </w:r>
            <w:proofErr w:type="spellStart"/>
            <w:r w:rsidRPr="00CC1288">
              <w:rPr>
                <w:rFonts w:asciiTheme="minorHAnsi" w:eastAsia="SimSun" w:hAnsiTheme="minorHAnsi"/>
                <w:sz w:val="20"/>
                <w:szCs w:val="20"/>
              </w:rPr>
              <w:t>αυτοματοποιημένος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διαγνωστικός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έλεγχος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της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απόδοσης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της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στήλης</w:t>
            </w:r>
            <w:proofErr w:type="spellEnd"/>
            <w:r>
              <w:rPr>
                <w:rFonts w:asciiTheme="minorHAnsi" w:eastAsia="SimSun" w:hAnsiTheme="minorHAnsi"/>
                <w:sz w:val="20"/>
                <w:szCs w:val="20"/>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Pr>
                <w:rFonts w:asciiTheme="minorHAnsi" w:hAnsiTheme="minorHAnsi"/>
                <w:b/>
                <w:bCs/>
                <w:sz w:val="20"/>
                <w:szCs w:val="20"/>
                <w:lang w:val="el-GR" w:eastAsia="en-US"/>
              </w:rPr>
              <w:lastRenderedPageBreak/>
              <w:t>Γ.10</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Calibri" w:hAnsiTheme="minorHAnsi"/>
                <w:sz w:val="20"/>
                <w:szCs w:val="20"/>
                <w:lang w:val="el-GR"/>
              </w:rPr>
            </w:pPr>
            <w:r w:rsidRPr="00CC1288">
              <w:rPr>
                <w:rFonts w:asciiTheme="minorHAnsi" w:eastAsia="Calibri" w:hAnsiTheme="minorHAnsi"/>
                <w:sz w:val="20"/>
                <w:szCs w:val="20"/>
                <w:lang w:val="el-GR"/>
              </w:rPr>
              <w:t>Να διαθέτει τις ακόλουθα μετρητικά χαρακτηριστικά κατά την διενέργεια των αντίστοιχα αναφερόμενων μετρήσεων:</w:t>
            </w:r>
          </w:p>
          <w:p w:rsidR="000A0949" w:rsidRPr="003E79C2" w:rsidRDefault="000A0949" w:rsidP="00D76F46">
            <w:pPr>
              <w:suppressAutoHyphens w:val="0"/>
              <w:autoSpaceDE w:val="0"/>
              <w:spacing w:before="57" w:after="57"/>
              <w:ind w:left="709"/>
              <w:rPr>
                <w:color w:val="000000"/>
                <w:sz w:val="20"/>
                <w:szCs w:val="20"/>
                <w:lang w:val="el-GR"/>
              </w:rPr>
            </w:pPr>
            <w:r w:rsidRPr="003E79C2">
              <w:rPr>
                <w:color w:val="000000"/>
                <w:sz w:val="20"/>
                <w:szCs w:val="20"/>
                <w:lang w:val="el-GR"/>
              </w:rPr>
              <w:t xml:space="preserve">- </w:t>
            </w:r>
            <w:r w:rsidRPr="003E79C2">
              <w:rPr>
                <w:b/>
                <w:color w:val="000000"/>
                <w:sz w:val="20"/>
                <w:szCs w:val="20"/>
                <w:lang w:val="el-GR"/>
              </w:rPr>
              <w:t>Δυναμικό εύρος</w:t>
            </w:r>
            <w:r w:rsidRPr="003E79C2">
              <w:rPr>
                <w:color w:val="000000"/>
                <w:sz w:val="20"/>
                <w:szCs w:val="20"/>
                <w:lang w:val="el-GR"/>
              </w:rPr>
              <w:t xml:space="preserve"> (</w:t>
            </w:r>
            <w:proofErr w:type="spellStart"/>
            <w:r w:rsidRPr="003E79C2">
              <w:rPr>
                <w:color w:val="000000"/>
                <w:sz w:val="20"/>
                <w:szCs w:val="20"/>
                <w:lang w:val="el-GR"/>
              </w:rPr>
              <w:t>Dynamic</w:t>
            </w:r>
            <w:proofErr w:type="spellEnd"/>
            <w:r w:rsidRPr="003E79C2">
              <w:rPr>
                <w:color w:val="000000"/>
                <w:sz w:val="20"/>
                <w:szCs w:val="20"/>
                <w:lang w:val="el-GR"/>
              </w:rPr>
              <w:t xml:space="preserve"> </w:t>
            </w:r>
            <w:proofErr w:type="spellStart"/>
            <w:r w:rsidRPr="003E79C2">
              <w:rPr>
                <w:color w:val="000000"/>
                <w:sz w:val="20"/>
                <w:szCs w:val="20"/>
                <w:lang w:val="el-GR"/>
              </w:rPr>
              <w:t>range</w:t>
            </w:r>
            <w:proofErr w:type="spellEnd"/>
            <w:r w:rsidRPr="003E79C2">
              <w:rPr>
                <w:color w:val="000000"/>
                <w:sz w:val="20"/>
                <w:szCs w:val="20"/>
                <w:lang w:val="el-GR"/>
              </w:rPr>
              <w:t xml:space="preserve">): Το εύρος των εντάσεων των κορυφών που θα δώσουν RMS καλύτερο από 3 </w:t>
            </w:r>
            <w:proofErr w:type="spellStart"/>
            <w:r w:rsidRPr="003E79C2">
              <w:rPr>
                <w:color w:val="000000"/>
                <w:sz w:val="20"/>
                <w:szCs w:val="20"/>
                <w:lang w:val="el-GR"/>
              </w:rPr>
              <w:t>ppm</w:t>
            </w:r>
            <w:proofErr w:type="spellEnd"/>
            <w:r w:rsidRPr="003E79C2">
              <w:rPr>
                <w:color w:val="000000"/>
                <w:sz w:val="20"/>
                <w:szCs w:val="20"/>
                <w:lang w:val="el-GR"/>
              </w:rPr>
              <w:t xml:space="preserve"> για δεδομένα διάρκειας δέκα (10) δευτερολέπτων, να είναι τουλάχιστον τεσσάρων τάξεων μεγέθους όταν η μέτρηση λαμβάνει χώρα στην κορυφή που αντιστοιχεί στην </w:t>
            </w:r>
            <w:proofErr w:type="spellStart"/>
            <w:r w:rsidRPr="003E79C2">
              <w:rPr>
                <w:color w:val="000000"/>
                <w:sz w:val="20"/>
                <w:szCs w:val="20"/>
                <w:lang w:val="el-GR"/>
              </w:rPr>
              <w:t>λευκίνη</w:t>
            </w:r>
            <w:proofErr w:type="spellEnd"/>
            <w:r w:rsidRPr="003E79C2">
              <w:rPr>
                <w:color w:val="000000"/>
                <w:sz w:val="20"/>
                <w:szCs w:val="20"/>
                <w:lang w:val="el-GR"/>
              </w:rPr>
              <w:t xml:space="preserve"> </w:t>
            </w:r>
            <w:proofErr w:type="spellStart"/>
            <w:r w:rsidRPr="003E79C2">
              <w:rPr>
                <w:color w:val="000000"/>
                <w:sz w:val="20"/>
                <w:szCs w:val="20"/>
                <w:lang w:val="el-GR"/>
              </w:rPr>
              <w:t>εγκεφαλίνη</w:t>
            </w:r>
            <w:proofErr w:type="spellEnd"/>
            <w:r w:rsidRPr="003E79C2">
              <w:rPr>
                <w:color w:val="000000"/>
                <w:sz w:val="20"/>
                <w:szCs w:val="20"/>
                <w:lang w:val="el-GR"/>
              </w:rPr>
              <w:t xml:space="preserve"> (</w:t>
            </w:r>
            <w:proofErr w:type="spellStart"/>
            <w:r w:rsidRPr="003E79C2">
              <w:rPr>
                <w:color w:val="000000"/>
                <w:sz w:val="20"/>
                <w:szCs w:val="20"/>
                <w:lang w:val="el-GR"/>
              </w:rPr>
              <w:t>leucine</w:t>
            </w:r>
            <w:proofErr w:type="spellEnd"/>
            <w:r w:rsidRPr="003E79C2">
              <w:rPr>
                <w:color w:val="000000"/>
                <w:sz w:val="20"/>
                <w:szCs w:val="20"/>
                <w:lang w:val="el-GR"/>
              </w:rPr>
              <w:t xml:space="preserve"> </w:t>
            </w:r>
            <w:proofErr w:type="spellStart"/>
            <w:r w:rsidRPr="003E79C2">
              <w:rPr>
                <w:color w:val="000000"/>
                <w:sz w:val="20"/>
                <w:szCs w:val="20"/>
                <w:lang w:val="el-GR"/>
              </w:rPr>
              <w:t>enkephalin</w:t>
            </w:r>
            <w:proofErr w:type="spellEnd"/>
            <w:r w:rsidRPr="003E79C2">
              <w:rPr>
                <w:color w:val="000000"/>
                <w:sz w:val="20"/>
                <w:szCs w:val="20"/>
                <w:lang w:val="el-GR"/>
              </w:rPr>
              <w:t xml:space="preserve">) σε m/z 556,2771. </w:t>
            </w:r>
          </w:p>
          <w:p w:rsidR="000A0949" w:rsidRPr="003E79C2" w:rsidRDefault="000A0949" w:rsidP="00D76F46">
            <w:pPr>
              <w:suppressAutoHyphens w:val="0"/>
              <w:autoSpaceDE w:val="0"/>
              <w:spacing w:before="57" w:after="57"/>
              <w:ind w:left="709"/>
              <w:rPr>
                <w:color w:val="000000"/>
                <w:sz w:val="20"/>
                <w:szCs w:val="20"/>
                <w:lang w:val="el-GR"/>
              </w:rPr>
            </w:pPr>
            <w:r w:rsidRPr="003E79C2">
              <w:rPr>
                <w:color w:val="000000"/>
                <w:sz w:val="20"/>
                <w:szCs w:val="20"/>
                <w:lang w:val="el-GR"/>
              </w:rPr>
              <w:t xml:space="preserve">- </w:t>
            </w:r>
            <w:r w:rsidRPr="003E79C2">
              <w:rPr>
                <w:b/>
                <w:color w:val="000000"/>
                <w:sz w:val="20"/>
                <w:szCs w:val="20"/>
                <w:lang w:val="el-GR"/>
              </w:rPr>
              <w:t>Ακρίβεια μάζας</w:t>
            </w:r>
            <w:r w:rsidRPr="003E79C2">
              <w:rPr>
                <w:color w:val="000000"/>
                <w:sz w:val="20"/>
                <w:szCs w:val="20"/>
                <w:lang w:val="el-GR"/>
              </w:rPr>
              <w:t xml:space="preserve">:  1 </w:t>
            </w:r>
            <w:proofErr w:type="spellStart"/>
            <w:r w:rsidRPr="003E79C2">
              <w:rPr>
                <w:color w:val="000000"/>
                <w:sz w:val="20"/>
                <w:szCs w:val="20"/>
                <w:lang w:val="el-GR"/>
              </w:rPr>
              <w:t>ppm</w:t>
            </w:r>
            <w:proofErr w:type="spellEnd"/>
            <w:r w:rsidRPr="003E79C2">
              <w:rPr>
                <w:color w:val="000000"/>
                <w:sz w:val="20"/>
                <w:szCs w:val="20"/>
                <w:lang w:val="el-GR"/>
              </w:rPr>
              <w:t xml:space="preserve"> RMS, βασισμένη σε 10 επαναλαμβανόμενες μετρήσεις του [M + </w:t>
            </w:r>
            <w:proofErr w:type="spellStart"/>
            <w:r w:rsidRPr="003E79C2">
              <w:rPr>
                <w:color w:val="000000"/>
                <w:sz w:val="20"/>
                <w:szCs w:val="20"/>
                <w:lang w:val="el-GR"/>
              </w:rPr>
              <w:t>Na</w:t>
            </w:r>
            <w:proofErr w:type="spellEnd"/>
            <w:r w:rsidRPr="003E79C2">
              <w:rPr>
                <w:color w:val="000000"/>
                <w:sz w:val="20"/>
                <w:szCs w:val="20"/>
                <w:lang w:val="el-GR"/>
              </w:rPr>
              <w:t xml:space="preserve">+] ιόντος </w:t>
            </w:r>
            <w:proofErr w:type="spellStart"/>
            <w:r w:rsidRPr="003E79C2">
              <w:rPr>
                <w:color w:val="000000"/>
                <w:sz w:val="20"/>
                <w:szCs w:val="20"/>
                <w:lang w:val="el-GR"/>
              </w:rPr>
              <w:t>raffinose</w:t>
            </w:r>
            <w:proofErr w:type="spellEnd"/>
            <w:r w:rsidRPr="003E79C2">
              <w:rPr>
                <w:color w:val="000000"/>
                <w:sz w:val="20"/>
                <w:szCs w:val="20"/>
                <w:lang w:val="el-GR"/>
              </w:rPr>
              <w:t xml:space="preserve"> (m/z 527,1588).</w:t>
            </w:r>
          </w:p>
          <w:p w:rsidR="000A0949" w:rsidRPr="003E79C2" w:rsidRDefault="000A0949" w:rsidP="00D76F46">
            <w:pPr>
              <w:suppressAutoHyphens w:val="0"/>
              <w:autoSpaceDE w:val="0"/>
              <w:spacing w:before="57" w:after="57"/>
              <w:ind w:left="709"/>
              <w:rPr>
                <w:color w:val="000000"/>
                <w:sz w:val="20"/>
                <w:szCs w:val="20"/>
                <w:lang w:val="el-GR"/>
              </w:rPr>
            </w:pPr>
            <w:r w:rsidRPr="003E79C2">
              <w:rPr>
                <w:color w:val="000000"/>
                <w:sz w:val="20"/>
                <w:szCs w:val="20"/>
                <w:lang w:val="el-GR"/>
              </w:rPr>
              <w:t xml:space="preserve">- </w:t>
            </w:r>
            <w:r w:rsidRPr="003E79C2">
              <w:rPr>
                <w:b/>
                <w:color w:val="000000"/>
                <w:sz w:val="20"/>
                <w:szCs w:val="20"/>
                <w:lang w:val="el-GR"/>
              </w:rPr>
              <w:t>Διακριτική ικανότητα μάζας</w:t>
            </w:r>
            <w:r w:rsidRPr="003E79C2">
              <w:rPr>
                <w:color w:val="000000"/>
                <w:sz w:val="20"/>
                <w:szCs w:val="20"/>
                <w:lang w:val="el-GR"/>
              </w:rPr>
              <w:t xml:space="preserve"> (</w:t>
            </w:r>
            <w:r w:rsidRPr="003E79C2">
              <w:rPr>
                <w:color w:val="000000"/>
                <w:sz w:val="20"/>
                <w:szCs w:val="20"/>
                <w:lang w:val="en-US"/>
              </w:rPr>
              <w:t>Mass</w:t>
            </w:r>
            <w:r w:rsidRPr="003E79C2">
              <w:rPr>
                <w:color w:val="000000"/>
                <w:sz w:val="20"/>
                <w:szCs w:val="20"/>
                <w:lang w:val="el-GR"/>
              </w:rPr>
              <w:t xml:space="preserve"> </w:t>
            </w:r>
            <w:r w:rsidRPr="003E79C2">
              <w:rPr>
                <w:color w:val="000000"/>
                <w:sz w:val="20"/>
                <w:szCs w:val="20"/>
                <w:lang w:val="en-US"/>
              </w:rPr>
              <w:t>resolution</w:t>
            </w:r>
            <w:r w:rsidRPr="003E79C2">
              <w:rPr>
                <w:color w:val="000000"/>
                <w:sz w:val="20"/>
                <w:szCs w:val="20"/>
                <w:lang w:val="el-GR"/>
              </w:rPr>
              <w:t xml:space="preserve">): &gt;40.000 </w:t>
            </w:r>
            <w:r w:rsidRPr="003E79C2">
              <w:rPr>
                <w:color w:val="000000"/>
                <w:sz w:val="20"/>
                <w:szCs w:val="20"/>
                <w:lang w:val="en-US"/>
              </w:rPr>
              <w:t>FWHM</w:t>
            </w:r>
            <w:r>
              <w:rPr>
                <w:color w:val="000000"/>
                <w:sz w:val="20"/>
                <w:szCs w:val="20"/>
                <w:lang w:val="el-GR"/>
              </w:rPr>
              <w:t xml:space="preserve"> μετρούμενο στο [</w:t>
            </w:r>
            <w:r w:rsidRPr="003E79C2">
              <w:rPr>
                <w:color w:val="000000"/>
                <w:sz w:val="20"/>
                <w:szCs w:val="20"/>
                <w:lang w:val="en-US"/>
              </w:rPr>
              <w:t>M</w:t>
            </w:r>
            <w:r w:rsidRPr="003E79C2">
              <w:rPr>
                <w:color w:val="000000"/>
                <w:sz w:val="20"/>
                <w:szCs w:val="20"/>
                <w:lang w:val="el-GR"/>
              </w:rPr>
              <w:t xml:space="preserve"> + 6</w:t>
            </w:r>
            <w:r w:rsidRPr="003E79C2">
              <w:rPr>
                <w:color w:val="000000"/>
                <w:sz w:val="20"/>
                <w:szCs w:val="20"/>
                <w:lang w:val="en-US"/>
              </w:rPr>
              <w:t>H</w:t>
            </w:r>
            <w:r>
              <w:rPr>
                <w:color w:val="000000"/>
                <w:sz w:val="20"/>
                <w:szCs w:val="20"/>
                <w:lang w:val="el-GR"/>
              </w:rPr>
              <w:t xml:space="preserve">] </w:t>
            </w:r>
            <w:r w:rsidRPr="003E79C2">
              <w:rPr>
                <w:color w:val="000000"/>
                <w:sz w:val="20"/>
                <w:szCs w:val="20"/>
                <w:lang w:val="el-GR"/>
              </w:rPr>
              <w:t xml:space="preserve">ισότοπο </w:t>
            </w:r>
            <w:r w:rsidRPr="003E79C2">
              <w:rPr>
                <w:color w:val="000000"/>
                <w:sz w:val="20"/>
                <w:szCs w:val="20"/>
                <w:lang w:val="en-US"/>
              </w:rPr>
              <w:t>bovine</w:t>
            </w:r>
            <w:r w:rsidRPr="003E79C2">
              <w:rPr>
                <w:color w:val="000000"/>
                <w:sz w:val="20"/>
                <w:szCs w:val="20"/>
                <w:lang w:val="el-GR"/>
              </w:rPr>
              <w:t xml:space="preserve"> </w:t>
            </w:r>
            <w:r w:rsidRPr="003E79C2">
              <w:rPr>
                <w:color w:val="000000"/>
                <w:sz w:val="20"/>
                <w:szCs w:val="20"/>
                <w:lang w:val="en-US"/>
              </w:rPr>
              <w:t>insulin</w:t>
            </w:r>
            <w:r w:rsidRPr="003E79C2">
              <w:rPr>
                <w:color w:val="000000"/>
                <w:sz w:val="20"/>
                <w:szCs w:val="20"/>
                <w:lang w:val="el-GR"/>
              </w:rPr>
              <w:t xml:space="preserve"> (</w:t>
            </w:r>
            <w:r w:rsidRPr="003E79C2">
              <w:rPr>
                <w:color w:val="000000"/>
                <w:sz w:val="20"/>
                <w:szCs w:val="20"/>
                <w:lang w:val="en-US"/>
              </w:rPr>
              <w:t>m</w:t>
            </w:r>
            <w:r w:rsidRPr="003E79C2">
              <w:rPr>
                <w:color w:val="000000"/>
                <w:sz w:val="20"/>
                <w:szCs w:val="20"/>
                <w:lang w:val="el-GR"/>
              </w:rPr>
              <w:t>/</w:t>
            </w:r>
            <w:r w:rsidRPr="003E79C2">
              <w:rPr>
                <w:color w:val="000000"/>
                <w:sz w:val="20"/>
                <w:szCs w:val="20"/>
                <w:lang w:val="en-US"/>
              </w:rPr>
              <w:t>z</w:t>
            </w:r>
            <w:r w:rsidRPr="003E79C2">
              <w:rPr>
                <w:color w:val="000000"/>
                <w:sz w:val="20"/>
                <w:szCs w:val="20"/>
                <w:lang w:val="el-GR"/>
              </w:rPr>
              <w:t xml:space="preserve"> 956) με ταχύτητα λήψης 30 φασμάτων/</w:t>
            </w:r>
            <w:r w:rsidRPr="003E79C2">
              <w:rPr>
                <w:color w:val="000000"/>
                <w:sz w:val="20"/>
                <w:szCs w:val="20"/>
                <w:lang w:val="en-US"/>
              </w:rPr>
              <w:t>sec</w:t>
            </w:r>
            <w:r w:rsidRPr="003E79C2">
              <w:rPr>
                <w:color w:val="000000"/>
                <w:sz w:val="20"/>
                <w:szCs w:val="20"/>
                <w:lang w:val="el-GR"/>
              </w:rPr>
              <w:t>.</w:t>
            </w:r>
          </w:p>
          <w:p w:rsidR="000A0949" w:rsidRPr="003E79C2" w:rsidRDefault="000A0949" w:rsidP="00D76F46">
            <w:pPr>
              <w:suppressAutoHyphens w:val="0"/>
              <w:autoSpaceDE w:val="0"/>
              <w:spacing w:before="57" w:after="57"/>
              <w:ind w:left="709"/>
              <w:rPr>
                <w:color w:val="000000"/>
                <w:sz w:val="20"/>
                <w:szCs w:val="20"/>
                <w:lang w:val="el-GR"/>
              </w:rPr>
            </w:pPr>
            <w:r w:rsidRPr="003E79C2">
              <w:rPr>
                <w:color w:val="000000"/>
                <w:sz w:val="20"/>
                <w:szCs w:val="20"/>
                <w:lang w:val="el-GR"/>
              </w:rPr>
              <w:t xml:space="preserve">- </w:t>
            </w:r>
            <w:r w:rsidRPr="003E79C2">
              <w:rPr>
                <w:b/>
                <w:color w:val="000000"/>
                <w:sz w:val="20"/>
                <w:szCs w:val="20"/>
                <w:lang w:val="en-US"/>
              </w:rPr>
              <w:t>MS</w:t>
            </w:r>
            <w:r w:rsidRPr="003E79C2">
              <w:rPr>
                <w:b/>
                <w:color w:val="000000"/>
                <w:sz w:val="20"/>
                <w:szCs w:val="20"/>
                <w:lang w:val="el-GR"/>
              </w:rPr>
              <w:t xml:space="preserve"> ευαισθησία </w:t>
            </w:r>
            <w:r w:rsidRPr="003E79C2">
              <w:rPr>
                <w:b/>
                <w:color w:val="000000"/>
                <w:sz w:val="20"/>
                <w:szCs w:val="20"/>
                <w:lang w:val="en-US"/>
              </w:rPr>
              <w:t>ESI</w:t>
            </w:r>
            <w:r w:rsidRPr="003E79C2">
              <w:rPr>
                <w:b/>
                <w:color w:val="000000"/>
                <w:sz w:val="20"/>
                <w:szCs w:val="20"/>
                <w:lang w:val="el-GR"/>
              </w:rPr>
              <w:t>+</w:t>
            </w:r>
            <w:r w:rsidRPr="003E79C2">
              <w:rPr>
                <w:color w:val="000000"/>
                <w:sz w:val="20"/>
                <w:szCs w:val="20"/>
                <w:lang w:val="el-GR"/>
              </w:rPr>
              <w:t xml:space="preserve">: </w:t>
            </w:r>
            <w:r w:rsidRPr="003E79C2">
              <w:rPr>
                <w:sz w:val="20"/>
                <w:szCs w:val="20"/>
                <w:lang w:val="el-GR"/>
              </w:rPr>
              <w:t xml:space="preserve">&gt;30.000 </w:t>
            </w:r>
            <w:r w:rsidRPr="003E79C2">
              <w:rPr>
                <w:sz w:val="20"/>
                <w:szCs w:val="20"/>
              </w:rPr>
              <w:t>FWHM</w:t>
            </w:r>
            <w:r w:rsidRPr="003E79C2">
              <w:rPr>
                <w:sz w:val="20"/>
                <w:szCs w:val="20"/>
                <w:lang w:val="el-GR"/>
              </w:rPr>
              <w:t xml:space="preserve"> διακριτική ικανότητα για μέτρηση στο σημείο </w:t>
            </w:r>
            <w:r w:rsidRPr="003E79C2">
              <w:rPr>
                <w:sz w:val="20"/>
                <w:szCs w:val="20"/>
              </w:rPr>
              <w:t>m</w:t>
            </w:r>
            <w:r w:rsidRPr="003E79C2">
              <w:rPr>
                <w:sz w:val="20"/>
                <w:szCs w:val="20"/>
                <w:lang w:val="el-GR"/>
              </w:rPr>
              <w:t>/</w:t>
            </w:r>
            <w:r w:rsidRPr="003E79C2">
              <w:rPr>
                <w:sz w:val="20"/>
                <w:szCs w:val="20"/>
              </w:rPr>
              <w:t>z</w:t>
            </w:r>
            <w:r w:rsidRPr="003E79C2">
              <w:rPr>
                <w:sz w:val="20"/>
                <w:szCs w:val="20"/>
                <w:lang w:val="el-GR"/>
              </w:rPr>
              <w:t xml:space="preserve"> 556 ενός διαλύματος 50 </w:t>
            </w:r>
            <w:r w:rsidRPr="003E79C2">
              <w:rPr>
                <w:sz w:val="20"/>
                <w:szCs w:val="20"/>
              </w:rPr>
              <w:t>pg</w:t>
            </w:r>
            <w:r w:rsidRPr="003E79C2">
              <w:rPr>
                <w:sz w:val="20"/>
                <w:szCs w:val="20"/>
                <w:lang w:val="el-GR"/>
              </w:rPr>
              <w:t>/μ</w:t>
            </w:r>
            <w:r w:rsidRPr="003E79C2">
              <w:rPr>
                <w:sz w:val="20"/>
                <w:szCs w:val="20"/>
              </w:rPr>
              <w:t>L</w:t>
            </w:r>
            <w:r w:rsidRPr="003E79C2">
              <w:rPr>
                <w:sz w:val="20"/>
                <w:szCs w:val="20"/>
                <w:lang w:val="el-GR"/>
              </w:rPr>
              <w:t xml:space="preserve"> </w:t>
            </w:r>
            <w:proofErr w:type="spellStart"/>
            <w:r w:rsidRPr="003E79C2">
              <w:rPr>
                <w:sz w:val="20"/>
                <w:szCs w:val="20"/>
              </w:rPr>
              <w:t>leucine</w:t>
            </w:r>
            <w:proofErr w:type="spellEnd"/>
            <w:r w:rsidRPr="003E79C2">
              <w:rPr>
                <w:sz w:val="20"/>
                <w:szCs w:val="20"/>
                <w:lang w:val="el-GR"/>
              </w:rPr>
              <w:t xml:space="preserve"> </w:t>
            </w:r>
            <w:r w:rsidRPr="003E79C2">
              <w:rPr>
                <w:sz w:val="20"/>
                <w:szCs w:val="20"/>
              </w:rPr>
              <w:t>encephalin</w:t>
            </w:r>
            <w:r w:rsidRPr="003E79C2">
              <w:rPr>
                <w:sz w:val="20"/>
                <w:szCs w:val="20"/>
                <w:lang w:val="el-GR"/>
              </w:rPr>
              <w:t xml:space="preserve"> σε 50/50 </w:t>
            </w:r>
            <w:proofErr w:type="spellStart"/>
            <w:r w:rsidRPr="003E79C2">
              <w:rPr>
                <w:sz w:val="20"/>
                <w:szCs w:val="20"/>
              </w:rPr>
              <w:t>acetonitrile</w:t>
            </w:r>
            <w:proofErr w:type="spellEnd"/>
            <w:r w:rsidRPr="003E79C2">
              <w:rPr>
                <w:sz w:val="20"/>
                <w:szCs w:val="20"/>
                <w:lang w:val="el-GR"/>
              </w:rPr>
              <w:t>/</w:t>
            </w:r>
            <w:r w:rsidRPr="003E79C2">
              <w:rPr>
                <w:sz w:val="20"/>
                <w:szCs w:val="20"/>
              </w:rPr>
              <w:t>water</w:t>
            </w:r>
            <w:r w:rsidRPr="003E79C2">
              <w:rPr>
                <w:sz w:val="20"/>
                <w:szCs w:val="20"/>
                <w:lang w:val="el-GR"/>
              </w:rPr>
              <w:t xml:space="preserve"> +0,1% </w:t>
            </w:r>
            <w:r w:rsidRPr="003E79C2">
              <w:rPr>
                <w:sz w:val="20"/>
                <w:szCs w:val="20"/>
              </w:rPr>
              <w:t>formic</w:t>
            </w:r>
            <w:r w:rsidRPr="003E79C2">
              <w:rPr>
                <w:sz w:val="20"/>
                <w:szCs w:val="20"/>
                <w:lang w:val="el-GR"/>
              </w:rPr>
              <w:t xml:space="preserve"> </w:t>
            </w:r>
            <w:r w:rsidRPr="003E79C2">
              <w:rPr>
                <w:sz w:val="20"/>
                <w:szCs w:val="20"/>
              </w:rPr>
              <w:t>acid</w:t>
            </w:r>
            <w:r w:rsidRPr="003E79C2">
              <w:rPr>
                <w:sz w:val="20"/>
                <w:szCs w:val="20"/>
                <w:lang w:val="el-GR"/>
              </w:rPr>
              <w:t xml:space="preserve">. Η κορυφή στο σημείο </w:t>
            </w:r>
            <w:r w:rsidRPr="003E79C2">
              <w:rPr>
                <w:sz w:val="20"/>
                <w:szCs w:val="20"/>
              </w:rPr>
              <w:t>m</w:t>
            </w:r>
            <w:r w:rsidRPr="003E79C2">
              <w:rPr>
                <w:sz w:val="20"/>
                <w:szCs w:val="20"/>
                <w:lang w:val="el-GR"/>
              </w:rPr>
              <w:t>/</w:t>
            </w:r>
            <w:r w:rsidRPr="003E79C2">
              <w:rPr>
                <w:sz w:val="20"/>
                <w:szCs w:val="20"/>
              </w:rPr>
              <w:t>z</w:t>
            </w:r>
            <w:r w:rsidRPr="003E79C2">
              <w:rPr>
                <w:sz w:val="20"/>
                <w:szCs w:val="20"/>
                <w:lang w:val="el-GR"/>
              </w:rPr>
              <w:t xml:space="preserve"> 556 </w:t>
            </w:r>
            <w:r w:rsidRPr="003E79C2">
              <w:rPr>
                <w:color w:val="000000"/>
                <w:sz w:val="20"/>
                <w:szCs w:val="20"/>
                <w:lang w:val="el-GR"/>
              </w:rPr>
              <w:t xml:space="preserve">να έχει ένταση μεγαλύτερη των 80.000 </w:t>
            </w:r>
            <w:r w:rsidRPr="003E79C2">
              <w:rPr>
                <w:color w:val="000000"/>
                <w:sz w:val="20"/>
                <w:szCs w:val="20"/>
                <w:lang w:val="en-US"/>
              </w:rPr>
              <w:t>counts</w:t>
            </w:r>
            <w:r w:rsidRPr="003E79C2">
              <w:rPr>
                <w:color w:val="000000"/>
                <w:sz w:val="20"/>
                <w:szCs w:val="20"/>
                <w:lang w:val="el-GR"/>
              </w:rPr>
              <w:t>/</w:t>
            </w:r>
            <w:r w:rsidRPr="003E79C2">
              <w:rPr>
                <w:color w:val="000000"/>
                <w:sz w:val="20"/>
                <w:szCs w:val="20"/>
                <w:lang w:val="en-US"/>
              </w:rPr>
              <w:t>sec</w:t>
            </w:r>
            <w:r w:rsidRPr="003E79C2">
              <w:rPr>
                <w:color w:val="000000"/>
                <w:sz w:val="20"/>
                <w:szCs w:val="20"/>
                <w:lang w:val="el-GR"/>
              </w:rPr>
              <w:t>.</w:t>
            </w:r>
          </w:p>
          <w:p w:rsidR="000A0949" w:rsidRPr="003E79C2" w:rsidRDefault="000A0949" w:rsidP="00D76F46">
            <w:pPr>
              <w:suppressAutoHyphens w:val="0"/>
              <w:autoSpaceDE w:val="0"/>
              <w:spacing w:before="57" w:after="57"/>
              <w:ind w:left="709"/>
              <w:rPr>
                <w:color w:val="000000"/>
                <w:sz w:val="20"/>
                <w:szCs w:val="20"/>
                <w:lang w:val="el-GR"/>
              </w:rPr>
            </w:pPr>
            <w:r w:rsidRPr="003E79C2">
              <w:rPr>
                <w:color w:val="000000"/>
                <w:sz w:val="20"/>
                <w:szCs w:val="20"/>
                <w:lang w:val="el-GR"/>
              </w:rPr>
              <w:t xml:space="preserve">- </w:t>
            </w:r>
            <w:r w:rsidRPr="003E79C2">
              <w:rPr>
                <w:b/>
                <w:color w:val="000000"/>
                <w:sz w:val="20"/>
                <w:szCs w:val="20"/>
                <w:lang w:val="en-US"/>
              </w:rPr>
              <w:t>MS</w:t>
            </w:r>
            <w:r w:rsidRPr="003E79C2">
              <w:rPr>
                <w:b/>
                <w:color w:val="000000"/>
                <w:sz w:val="20"/>
                <w:szCs w:val="20"/>
                <w:lang w:val="el-GR"/>
              </w:rPr>
              <w:t xml:space="preserve"> ευαισθησία </w:t>
            </w:r>
            <w:r w:rsidRPr="003E79C2">
              <w:rPr>
                <w:b/>
                <w:color w:val="000000"/>
                <w:sz w:val="20"/>
                <w:szCs w:val="20"/>
                <w:lang w:val="en-US"/>
              </w:rPr>
              <w:t>ESI</w:t>
            </w:r>
            <w:r w:rsidRPr="003E79C2">
              <w:rPr>
                <w:b/>
                <w:color w:val="000000"/>
                <w:sz w:val="20"/>
                <w:szCs w:val="20"/>
                <w:lang w:val="el-GR"/>
              </w:rPr>
              <w:t>-</w:t>
            </w:r>
            <w:r w:rsidRPr="003E79C2">
              <w:rPr>
                <w:color w:val="000000"/>
                <w:sz w:val="20"/>
                <w:szCs w:val="20"/>
                <w:lang w:val="el-GR"/>
              </w:rPr>
              <w:t xml:space="preserve">: </w:t>
            </w:r>
            <w:r w:rsidRPr="003E79C2">
              <w:rPr>
                <w:sz w:val="20"/>
                <w:szCs w:val="20"/>
                <w:lang w:val="el-GR"/>
              </w:rPr>
              <w:t xml:space="preserve">&gt;30.000 </w:t>
            </w:r>
            <w:r w:rsidRPr="003E79C2">
              <w:rPr>
                <w:sz w:val="20"/>
                <w:szCs w:val="20"/>
              </w:rPr>
              <w:t>FWHM</w:t>
            </w:r>
            <w:r w:rsidRPr="003E79C2">
              <w:rPr>
                <w:sz w:val="20"/>
                <w:szCs w:val="20"/>
                <w:lang w:val="el-GR"/>
              </w:rPr>
              <w:t xml:space="preserve"> διακριτική ικανότητα για μέτρηση στο σημείο </w:t>
            </w:r>
            <w:r w:rsidRPr="003E79C2">
              <w:rPr>
                <w:sz w:val="20"/>
                <w:szCs w:val="20"/>
              </w:rPr>
              <w:t>m</w:t>
            </w:r>
            <w:r w:rsidRPr="003E79C2">
              <w:rPr>
                <w:sz w:val="20"/>
                <w:szCs w:val="20"/>
                <w:lang w:val="el-GR"/>
              </w:rPr>
              <w:t>/</w:t>
            </w:r>
            <w:r w:rsidRPr="003E79C2">
              <w:rPr>
                <w:sz w:val="20"/>
                <w:szCs w:val="20"/>
              </w:rPr>
              <w:t>z</w:t>
            </w:r>
            <w:r w:rsidRPr="003E79C2">
              <w:rPr>
                <w:sz w:val="20"/>
                <w:szCs w:val="20"/>
                <w:lang w:val="el-GR"/>
              </w:rPr>
              <w:t xml:space="preserve"> 503 ενός διαλύματος 500 </w:t>
            </w:r>
            <w:r w:rsidRPr="003E79C2">
              <w:rPr>
                <w:sz w:val="20"/>
                <w:szCs w:val="20"/>
              </w:rPr>
              <w:t>pg</w:t>
            </w:r>
            <w:r w:rsidRPr="003E79C2">
              <w:rPr>
                <w:sz w:val="20"/>
                <w:szCs w:val="20"/>
                <w:lang w:val="el-GR"/>
              </w:rPr>
              <w:t>/μ</w:t>
            </w:r>
            <w:r w:rsidRPr="003E79C2">
              <w:rPr>
                <w:sz w:val="20"/>
                <w:szCs w:val="20"/>
              </w:rPr>
              <w:t>L</w:t>
            </w:r>
            <w:r w:rsidRPr="003E79C2">
              <w:rPr>
                <w:sz w:val="20"/>
                <w:szCs w:val="20"/>
                <w:lang w:val="el-GR"/>
              </w:rPr>
              <w:t xml:space="preserve"> </w:t>
            </w:r>
            <w:proofErr w:type="spellStart"/>
            <w:r w:rsidRPr="003E79C2">
              <w:rPr>
                <w:sz w:val="20"/>
                <w:szCs w:val="20"/>
              </w:rPr>
              <w:t>raffinose</w:t>
            </w:r>
            <w:proofErr w:type="spellEnd"/>
            <w:r w:rsidRPr="003E79C2">
              <w:rPr>
                <w:sz w:val="20"/>
                <w:szCs w:val="20"/>
                <w:lang w:val="el-GR"/>
              </w:rPr>
              <w:t xml:space="preserve"> σε 70/30 </w:t>
            </w:r>
            <w:proofErr w:type="spellStart"/>
            <w:r w:rsidRPr="003E79C2">
              <w:rPr>
                <w:sz w:val="20"/>
                <w:szCs w:val="20"/>
              </w:rPr>
              <w:t>acetonitrile</w:t>
            </w:r>
            <w:proofErr w:type="spellEnd"/>
            <w:r w:rsidRPr="003E79C2">
              <w:rPr>
                <w:sz w:val="20"/>
                <w:szCs w:val="20"/>
                <w:lang w:val="el-GR"/>
              </w:rPr>
              <w:t>/</w:t>
            </w:r>
            <w:r w:rsidRPr="003E79C2">
              <w:rPr>
                <w:sz w:val="20"/>
                <w:szCs w:val="20"/>
              </w:rPr>
              <w:t>water</w:t>
            </w:r>
            <w:r w:rsidRPr="003E79C2">
              <w:rPr>
                <w:sz w:val="20"/>
                <w:szCs w:val="20"/>
                <w:lang w:val="el-GR"/>
              </w:rPr>
              <w:t xml:space="preserve"> +0,1% </w:t>
            </w:r>
            <w:r w:rsidRPr="003E79C2">
              <w:rPr>
                <w:sz w:val="20"/>
                <w:szCs w:val="20"/>
              </w:rPr>
              <w:t>formic</w:t>
            </w:r>
            <w:r w:rsidRPr="003E79C2">
              <w:rPr>
                <w:sz w:val="20"/>
                <w:szCs w:val="20"/>
                <w:lang w:val="el-GR"/>
              </w:rPr>
              <w:t xml:space="preserve"> </w:t>
            </w:r>
            <w:r w:rsidRPr="003E79C2">
              <w:rPr>
                <w:sz w:val="20"/>
                <w:szCs w:val="20"/>
              </w:rPr>
              <w:t>acid</w:t>
            </w:r>
            <w:r w:rsidRPr="003E79C2">
              <w:rPr>
                <w:sz w:val="20"/>
                <w:szCs w:val="20"/>
                <w:lang w:val="el-GR"/>
              </w:rPr>
              <w:t>.</w:t>
            </w:r>
            <w:r w:rsidRPr="003E79C2">
              <w:rPr>
                <w:color w:val="000000"/>
                <w:sz w:val="20"/>
                <w:szCs w:val="20"/>
                <w:lang w:val="el-GR"/>
              </w:rPr>
              <w:t xml:space="preserve"> </w:t>
            </w:r>
            <w:r w:rsidRPr="003E79C2">
              <w:rPr>
                <w:sz w:val="20"/>
                <w:szCs w:val="20"/>
                <w:lang w:val="el-GR"/>
              </w:rPr>
              <w:t xml:space="preserve">Η κορυφή στο σημείο </w:t>
            </w:r>
            <w:r w:rsidRPr="003E79C2">
              <w:rPr>
                <w:sz w:val="20"/>
                <w:szCs w:val="20"/>
              </w:rPr>
              <w:t>m</w:t>
            </w:r>
            <w:r w:rsidRPr="003E79C2">
              <w:rPr>
                <w:sz w:val="20"/>
                <w:szCs w:val="20"/>
                <w:lang w:val="el-GR"/>
              </w:rPr>
              <w:t>/</w:t>
            </w:r>
            <w:r w:rsidRPr="003E79C2">
              <w:rPr>
                <w:sz w:val="20"/>
                <w:szCs w:val="20"/>
              </w:rPr>
              <w:t>z</w:t>
            </w:r>
            <w:r w:rsidRPr="003E79C2">
              <w:rPr>
                <w:sz w:val="20"/>
                <w:szCs w:val="20"/>
                <w:lang w:val="el-GR"/>
              </w:rPr>
              <w:t xml:space="preserve"> 503 </w:t>
            </w:r>
            <w:r w:rsidRPr="003E79C2">
              <w:rPr>
                <w:color w:val="000000"/>
                <w:sz w:val="20"/>
                <w:szCs w:val="20"/>
                <w:lang w:val="el-GR"/>
              </w:rPr>
              <w:t xml:space="preserve">να έχει ένταση μεγαλύτερη των 110.000 </w:t>
            </w:r>
            <w:r w:rsidRPr="003E79C2">
              <w:rPr>
                <w:color w:val="000000"/>
                <w:sz w:val="20"/>
                <w:szCs w:val="20"/>
                <w:lang w:val="en-US"/>
              </w:rPr>
              <w:t>counts</w:t>
            </w:r>
            <w:r w:rsidRPr="003E79C2">
              <w:rPr>
                <w:color w:val="000000"/>
                <w:sz w:val="20"/>
                <w:szCs w:val="20"/>
                <w:lang w:val="el-GR"/>
              </w:rPr>
              <w:t>/</w:t>
            </w:r>
            <w:r w:rsidRPr="003E79C2">
              <w:rPr>
                <w:color w:val="000000"/>
                <w:sz w:val="20"/>
                <w:szCs w:val="20"/>
                <w:lang w:val="en-US"/>
              </w:rPr>
              <w:t>sec</w:t>
            </w:r>
            <w:r w:rsidRPr="003E79C2">
              <w:rPr>
                <w:color w:val="000000"/>
                <w:sz w:val="20"/>
                <w:szCs w:val="20"/>
                <w:lang w:val="el-GR"/>
              </w:rPr>
              <w:t>.</w:t>
            </w:r>
          </w:p>
          <w:p w:rsidR="000A0949" w:rsidRPr="003E79C2" w:rsidRDefault="000A0949" w:rsidP="00D76F46">
            <w:pPr>
              <w:suppressAutoHyphens w:val="0"/>
              <w:autoSpaceDE w:val="0"/>
              <w:spacing w:before="57" w:after="57"/>
              <w:ind w:left="709"/>
              <w:rPr>
                <w:color w:val="000000"/>
                <w:sz w:val="20"/>
                <w:szCs w:val="20"/>
                <w:lang w:val="el-GR"/>
              </w:rPr>
            </w:pPr>
            <w:r w:rsidRPr="003E79C2">
              <w:rPr>
                <w:color w:val="000000"/>
                <w:sz w:val="20"/>
                <w:szCs w:val="20"/>
                <w:lang w:val="el-GR"/>
              </w:rPr>
              <w:t xml:space="preserve">- </w:t>
            </w:r>
            <w:r w:rsidRPr="003E79C2">
              <w:rPr>
                <w:b/>
                <w:color w:val="000000"/>
                <w:sz w:val="20"/>
                <w:szCs w:val="20"/>
                <w:lang w:val="el-GR"/>
              </w:rPr>
              <w:t>MS/MS ευαισθησία</w:t>
            </w:r>
            <w:r w:rsidRPr="003E79C2">
              <w:rPr>
                <w:color w:val="000000"/>
                <w:sz w:val="20"/>
                <w:szCs w:val="20"/>
                <w:lang w:val="el-GR"/>
              </w:rPr>
              <w:t>: &gt;30,000 διακριτική ικανότητα για διάλυμά [</w:t>
            </w:r>
            <w:proofErr w:type="spellStart"/>
            <w:r w:rsidRPr="003E79C2">
              <w:rPr>
                <w:color w:val="000000"/>
                <w:sz w:val="20"/>
                <w:szCs w:val="20"/>
                <w:lang w:val="el-GR"/>
              </w:rPr>
              <w:t>Glu1</w:t>
            </w:r>
            <w:proofErr w:type="spellEnd"/>
            <w:r w:rsidRPr="003E79C2">
              <w:rPr>
                <w:color w:val="000000"/>
                <w:sz w:val="20"/>
                <w:szCs w:val="20"/>
                <w:lang w:val="el-GR"/>
              </w:rPr>
              <w:t>] –</w:t>
            </w:r>
            <w:proofErr w:type="spellStart"/>
            <w:r w:rsidRPr="003E79C2">
              <w:rPr>
                <w:color w:val="000000"/>
                <w:sz w:val="20"/>
                <w:szCs w:val="20"/>
                <w:lang w:val="el-GR"/>
              </w:rPr>
              <w:t>Fibrinopeptide</w:t>
            </w:r>
            <w:proofErr w:type="spellEnd"/>
            <w:r w:rsidRPr="003E79C2">
              <w:rPr>
                <w:color w:val="000000"/>
                <w:sz w:val="20"/>
                <w:szCs w:val="20"/>
                <w:lang w:val="el-GR"/>
              </w:rPr>
              <w:t xml:space="preserve"> B 100 </w:t>
            </w:r>
            <w:proofErr w:type="spellStart"/>
            <w:r w:rsidRPr="003E79C2">
              <w:rPr>
                <w:color w:val="000000"/>
                <w:sz w:val="20"/>
                <w:szCs w:val="20"/>
                <w:lang w:val="el-GR"/>
              </w:rPr>
              <w:t>fmol</w:t>
            </w:r>
            <w:proofErr w:type="spellEnd"/>
            <w:r w:rsidRPr="003E79C2">
              <w:rPr>
                <w:color w:val="000000"/>
                <w:sz w:val="20"/>
                <w:szCs w:val="20"/>
                <w:lang w:val="el-GR"/>
              </w:rPr>
              <w:t xml:space="preserve">/µL και η ένταση της κορυφής (m/z 785.8) να είναι μεγαλύτερη από 7,500 </w:t>
            </w:r>
            <w:proofErr w:type="spellStart"/>
            <w:r w:rsidRPr="003E79C2">
              <w:rPr>
                <w:color w:val="000000"/>
                <w:sz w:val="20"/>
                <w:szCs w:val="20"/>
                <w:lang w:val="el-GR"/>
              </w:rPr>
              <w:t>counts</w:t>
            </w:r>
            <w:proofErr w:type="spellEnd"/>
            <w:r w:rsidRPr="003E79C2">
              <w:rPr>
                <w:color w:val="000000"/>
                <w:sz w:val="20"/>
                <w:szCs w:val="20"/>
                <w:lang w:val="el-GR"/>
              </w:rPr>
              <w:t>/</w:t>
            </w:r>
            <w:proofErr w:type="spellStart"/>
            <w:r w:rsidRPr="003E79C2">
              <w:rPr>
                <w:color w:val="000000"/>
                <w:sz w:val="20"/>
                <w:szCs w:val="20"/>
                <w:lang w:val="el-GR"/>
              </w:rPr>
              <w:t>second</w:t>
            </w:r>
            <w:proofErr w:type="spellEnd"/>
            <w:r w:rsidRPr="003E79C2">
              <w:rPr>
                <w:color w:val="000000"/>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6C4678" w:rsidTr="00926EB8">
        <w:tblPrEx>
          <w:tblBorders>
            <w:left w:val="double" w:sz="4" w:space="0" w:color="auto"/>
            <w:bottom w:val="double" w:sz="4" w:space="0" w:color="auto"/>
            <w:right w:val="double" w:sz="4" w:space="0" w:color="auto"/>
          </w:tblBorders>
        </w:tblPrEx>
        <w:trPr>
          <w:cantSplit/>
          <w:trHeight w:val="274"/>
          <w:jc w:val="center"/>
        </w:trPr>
        <w:tc>
          <w:tcPr>
            <w:tcW w:w="10075" w:type="dxa"/>
            <w:gridSpan w:val="5"/>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uppressAutoHyphens w:val="0"/>
              <w:ind w:left="73"/>
              <w:jc w:val="left"/>
              <w:rPr>
                <w:rFonts w:asciiTheme="minorHAnsi" w:hAnsiTheme="minorHAnsi"/>
                <w:b/>
                <w:bCs/>
                <w:sz w:val="20"/>
                <w:szCs w:val="20"/>
                <w:lang w:val="el-GR" w:eastAsia="en-US"/>
              </w:rPr>
            </w:pPr>
            <w:r w:rsidRPr="00CC1288">
              <w:rPr>
                <w:rFonts w:asciiTheme="minorHAnsi" w:hAnsiTheme="minorHAnsi"/>
                <w:b/>
                <w:color w:val="000000"/>
                <w:sz w:val="20"/>
                <w:szCs w:val="20"/>
                <w:lang w:val="el-GR"/>
              </w:rPr>
              <w:t>Δ.</w:t>
            </w:r>
            <w:r w:rsidRPr="00CC1288">
              <w:rPr>
                <w:rFonts w:asciiTheme="minorHAnsi" w:hAnsiTheme="minorHAnsi"/>
                <w:b/>
                <w:color w:val="000000"/>
                <w:sz w:val="20"/>
                <w:szCs w:val="20"/>
                <w:lang w:val="el-GR"/>
              </w:rPr>
              <w:tab/>
              <w:t>Λογισμικό Διαχείρισης  του συστήματος</w:t>
            </w: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Δ.</w:t>
            </w:r>
            <w:r w:rsidRPr="00CC1288">
              <w:rPr>
                <w:rFonts w:asciiTheme="minorHAnsi" w:hAnsiTheme="minorHAnsi"/>
                <w:b/>
                <w:bCs/>
                <w:sz w:val="20"/>
                <w:szCs w:val="20"/>
                <w:lang w:val="en-US" w:eastAsia="en-US"/>
              </w:rPr>
              <w:t>1</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Το σύστημα να περιλαμβάνει υπολογιστική μονάδα ελέγχου η οποία να φέρει  λογισμικό το οποίο να παρέχει τη δυνατότητα διαχείρισης όλων των επιμέρους κύριων μονάδων του συστήματος εν προκειμένω των μονάδων υγρής χρωματογραφίας, αέριας χρωματογραφίας και </w:t>
            </w:r>
            <w:proofErr w:type="spellStart"/>
            <w:r w:rsidRPr="00CC1288">
              <w:rPr>
                <w:rFonts w:asciiTheme="minorHAnsi" w:eastAsia="SimSun" w:hAnsiTheme="minorHAnsi"/>
                <w:sz w:val="20"/>
                <w:szCs w:val="20"/>
                <w:lang w:val="el-GR"/>
              </w:rPr>
              <w:t>φασματομετρίας</w:t>
            </w:r>
            <w:proofErr w:type="spellEnd"/>
            <w:r w:rsidRPr="00CC1288">
              <w:rPr>
                <w:rFonts w:asciiTheme="minorHAnsi" w:eastAsia="SimSun" w:hAnsiTheme="minorHAnsi"/>
                <w:sz w:val="20"/>
                <w:szCs w:val="20"/>
                <w:lang w:val="el-GR"/>
              </w:rPr>
              <w:t xml:space="preserve"> μάζας (QTOF), ως ενιαίο λειτουργικά σύνολο διαθέτοντας ομοιόμορφο περιβάλλον.</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b/>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Δ.2</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Το λογισμικό διαχείρισης του συστήματος να επιτρέπει  το έλεγχο και την παραμετροποίηση των επιμέρους τμημάτων, την εκτέλεση της ροής των εργασιών των μετρήσεων και την καταγραφή την παρουσίαση και διαχείριση των δεδομένων των εκτελούμενων διαδικασιών και των αποτελεσμάτων εξάγοντας αναλυτικές αναφορές αυτών.</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Δ.3</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Οι παρεχόμενες λογισμικές δυνατότητες να επιτρέπουν την συμμόρφωση της λειτουργίας του εξοπλισμού σύμφωνα με αρχές της ορθής εργαστηριακής πρακτικής GPL.</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b/>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lastRenderedPageBreak/>
              <w:t>Δ.4</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Το λογισμικό το συστήματος να συνοδεύεται από λογισμικό εφαρμογών που να περιλαμβάνουν ολοκληρωμένες  ρουτίνες εκτέλεσης διαδικασιών εργασιών χημικών αναλύσεων για τουλάχιστον τα εξής πεδία: </w:t>
            </w:r>
            <w:proofErr w:type="spellStart"/>
            <w:r w:rsidRPr="00CC1288">
              <w:rPr>
                <w:rFonts w:asciiTheme="minorHAnsi" w:eastAsia="SimSun" w:hAnsiTheme="minorHAnsi"/>
                <w:sz w:val="20"/>
                <w:szCs w:val="20"/>
                <w:lang w:val="el-GR"/>
              </w:rPr>
              <w:t>Biopharmaceutical</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Bioanalysis</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MetaboliteID</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Toxicology</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Pesticide</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screening</w:t>
            </w:r>
            <w:proofErr w:type="spellEnd"/>
            <w:r w:rsidRPr="00CC1288">
              <w:rPr>
                <w:rFonts w:asciiTheme="minorHAnsi" w:eastAsia="SimSun" w:hAnsiTheme="minorHAnsi"/>
                <w:sz w:val="20"/>
                <w:szCs w:val="20"/>
                <w:lang w:val="el-GR"/>
              </w:rPr>
              <w:t xml:space="preserve"> και  </w:t>
            </w:r>
            <w:proofErr w:type="spellStart"/>
            <w:r w:rsidRPr="00CC1288">
              <w:rPr>
                <w:rFonts w:asciiTheme="minorHAnsi" w:eastAsia="SimSun" w:hAnsiTheme="minorHAnsi"/>
                <w:sz w:val="20"/>
                <w:szCs w:val="20"/>
                <w:lang w:val="el-GR"/>
              </w:rPr>
              <w:t>Natural</w:t>
            </w:r>
            <w:proofErr w:type="spellEnd"/>
            <w:r w:rsidRPr="00CC1288">
              <w:rPr>
                <w:rFonts w:asciiTheme="minorHAnsi" w:eastAsia="SimSun" w:hAnsiTheme="minorHAnsi"/>
                <w:sz w:val="20"/>
                <w:szCs w:val="20"/>
                <w:lang w:val="el-GR"/>
              </w:rPr>
              <w:t xml:space="preserve"> </w:t>
            </w:r>
            <w:proofErr w:type="spellStart"/>
            <w:r w:rsidRPr="00CC1288">
              <w:rPr>
                <w:rFonts w:asciiTheme="minorHAnsi" w:eastAsia="SimSun" w:hAnsiTheme="minorHAnsi"/>
                <w:sz w:val="20"/>
                <w:szCs w:val="20"/>
                <w:lang w:val="el-GR"/>
              </w:rPr>
              <w:t>Products</w:t>
            </w:r>
            <w:proofErr w:type="spellEnd"/>
            <w:r w:rsidRPr="00CC1288">
              <w:rPr>
                <w:rFonts w:asciiTheme="minorHAnsi" w:eastAsia="SimSun" w:hAnsiTheme="minorHAnsi"/>
                <w:sz w:val="20"/>
                <w:szCs w:val="20"/>
                <w:lang w:val="el-GR"/>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Δ.5</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Το λογισμικό εφαρμογών θα περιλαμβάνει κατ’ ελάχιστον βιβλιοθήκες ταυτοποίησης χημικών ενώσεων για: 1500 τοξικολογικές ενώσεις, 6000 ενώσεις φυσικών προϊόντων, 2000 ενώσεις φυτοφαρμάκων.</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Δ.6</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Το λογισμικά θα συνοδεύονται από αναλυτικά εγχειρίδια χρήσης σε ηλεκτρονική μορφή στα αγγλικά.</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10075" w:type="dxa"/>
            <w:gridSpan w:val="5"/>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uppressAutoHyphens w:val="0"/>
              <w:ind w:left="73"/>
              <w:jc w:val="left"/>
              <w:rPr>
                <w:rFonts w:asciiTheme="minorHAnsi" w:hAnsiTheme="minorHAnsi"/>
                <w:b/>
                <w:bCs/>
                <w:sz w:val="20"/>
                <w:szCs w:val="20"/>
                <w:lang w:val="el-GR" w:eastAsia="en-US"/>
              </w:rPr>
            </w:pPr>
            <w:r w:rsidRPr="00CC1288">
              <w:rPr>
                <w:rFonts w:asciiTheme="minorHAnsi" w:hAnsiTheme="minorHAnsi"/>
                <w:b/>
                <w:bCs/>
                <w:sz w:val="20"/>
                <w:szCs w:val="20"/>
                <w:lang w:val="el-GR" w:eastAsia="en-US"/>
              </w:rPr>
              <w:t>Ε.</w:t>
            </w:r>
            <w:r w:rsidRPr="00CC1288">
              <w:rPr>
                <w:rFonts w:asciiTheme="minorHAnsi" w:hAnsiTheme="minorHAnsi"/>
                <w:b/>
                <w:bCs/>
                <w:sz w:val="20"/>
                <w:szCs w:val="20"/>
                <w:lang w:val="el-GR" w:eastAsia="en-US"/>
              </w:rPr>
              <w:tab/>
              <w:t>Λοιπές  απαιτήσεις</w:t>
            </w: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Ε.</w:t>
            </w:r>
            <w:r w:rsidRPr="00CC1288">
              <w:rPr>
                <w:rFonts w:asciiTheme="minorHAnsi" w:hAnsiTheme="minorHAnsi"/>
                <w:b/>
                <w:bCs/>
                <w:sz w:val="20"/>
                <w:szCs w:val="20"/>
                <w:lang w:val="en-US" w:eastAsia="en-US"/>
              </w:rPr>
              <w:t>1</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Όλος ο παραδιδόμενος εξοπλισμός είναι καινούριος και αμεταχείριστος.</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b/>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Ε.2</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Οι μονάδες υγρής χρωματογραφίας </w:t>
            </w:r>
            <w:proofErr w:type="spellStart"/>
            <w:r w:rsidRPr="00CC1288">
              <w:rPr>
                <w:rFonts w:asciiTheme="minorHAnsi" w:eastAsia="SimSun" w:hAnsiTheme="minorHAnsi"/>
                <w:sz w:val="20"/>
                <w:szCs w:val="20"/>
                <w:lang w:val="el-GR"/>
              </w:rPr>
              <w:t>υπερυψηλής</w:t>
            </w:r>
            <w:proofErr w:type="spellEnd"/>
            <w:r w:rsidRPr="00CC1288">
              <w:rPr>
                <w:rFonts w:asciiTheme="minorHAnsi" w:eastAsia="SimSun" w:hAnsiTheme="minorHAnsi"/>
                <w:sz w:val="20"/>
                <w:szCs w:val="20"/>
                <w:lang w:val="el-GR"/>
              </w:rPr>
              <w:t xml:space="preserve"> απόδοσης (UPLC) και αέριας </w:t>
            </w:r>
            <w:proofErr w:type="spellStart"/>
            <w:r w:rsidRPr="00CC1288">
              <w:rPr>
                <w:rFonts w:asciiTheme="minorHAnsi" w:eastAsia="SimSun" w:hAnsiTheme="minorHAnsi"/>
                <w:sz w:val="20"/>
                <w:szCs w:val="20"/>
                <w:lang w:val="el-GR"/>
              </w:rPr>
              <w:t>χρωτογραφίας</w:t>
            </w:r>
            <w:proofErr w:type="spellEnd"/>
            <w:r w:rsidRPr="00CC1288">
              <w:rPr>
                <w:rFonts w:asciiTheme="minorHAnsi" w:eastAsia="SimSun" w:hAnsiTheme="minorHAnsi"/>
                <w:sz w:val="20"/>
                <w:szCs w:val="20"/>
                <w:lang w:val="el-GR"/>
              </w:rPr>
              <w:t xml:space="preserve"> (GC) θα συνδέονται στον </w:t>
            </w:r>
            <w:proofErr w:type="spellStart"/>
            <w:r w:rsidRPr="00CC1288">
              <w:rPr>
                <w:rFonts w:asciiTheme="minorHAnsi" w:eastAsia="SimSun" w:hAnsiTheme="minorHAnsi"/>
                <w:sz w:val="20"/>
                <w:szCs w:val="20"/>
                <w:lang w:val="el-GR"/>
              </w:rPr>
              <w:t>φασματογραφο</w:t>
            </w:r>
            <w:proofErr w:type="spellEnd"/>
            <w:r w:rsidRPr="00CC1288">
              <w:rPr>
                <w:rFonts w:asciiTheme="minorHAnsi" w:eastAsia="SimSun" w:hAnsiTheme="minorHAnsi"/>
                <w:sz w:val="20"/>
                <w:szCs w:val="20"/>
                <w:lang w:val="el-GR"/>
              </w:rPr>
              <w:t xml:space="preserve"> μάζας (QTOF ΜS) δημιουργώντας ένα ενιαίο λειτουργικά σύστημα.</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Ε.3</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Το σύστημα θα παραδοθεί εγκατεστημένο, έτοιμο προς χρήση στο χώρο του Εργαστηρίου Οργανικής Χημείας (Χ3</w:t>
            </w:r>
            <w:r>
              <w:rPr>
                <w:rFonts w:asciiTheme="minorHAnsi" w:eastAsia="SimSun" w:hAnsiTheme="minorHAnsi"/>
                <w:sz w:val="20"/>
                <w:szCs w:val="20"/>
                <w:lang w:val="el-GR"/>
              </w:rPr>
              <w:t>-2</w:t>
            </w:r>
            <w:r w:rsidRPr="00CC1288">
              <w:rPr>
                <w:rFonts w:asciiTheme="minorHAnsi" w:eastAsia="SimSun" w:hAnsiTheme="minorHAnsi"/>
                <w:sz w:val="20"/>
                <w:szCs w:val="20"/>
                <w:lang w:val="el-GR"/>
              </w:rPr>
              <w:t>23) του Χημικού Τμήματος του Πανεπιστημίου Ιωαννίνων όπου υφίστανται οι απαραίτητες συνθήκες για την εγκατάσταση του και την εύρυθμη λειτουργία του.</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b/>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Ε.4</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Η παραλαβή του συστήματος θα γίνει αφού επιβεβαιωθούν τα μετρητικά χαρακτηριστικά του συστήματος με τη διενέργεια των μετρήσεων αναφοράς της απαίτησης Γ12 καθώς και τα αποτελέσματα ενός μικρού αναλύσεων δειγμάτων τα οποία θα παραβληθούν με τα αντίστοιχα αποτελέσματα ανάλυσης των ίδιων δειγμάτων που θα έχουν σταλεί προηγούμενα σε εργαστήριο του κατασκευαστή και διαπιστωθεί η επανάληψη τους.</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Ε.5</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Το σύστημα συνοδεύεται με εγγύηση καλής λειτουργίας πέντε (5) ετών εκ του κατασκευαστή και εκ του προμηθευτή η οποία συμπεριλαμβάνει δωρεάν απομακρυσμένη τεχνική υποστήριξη και την επί τόπου δωρεάν επισκευή, συμπεριλαμβανομένων ανταλλακτικών και εργασίας και δωρεάν συμπληρωματική εκπαίδευση σύμφωνα με τους όρους που αναφέρονται στην παράγραφο  Εγγύηση-Τεχνική Υποστήριξη του μέρους Α Περιγραφή φυσικού αντικείμενου της σύμβασης του Παραρτήματος Ι (σελ 5)</w:t>
            </w:r>
            <w:r>
              <w:rPr>
                <w:rFonts w:asciiTheme="minorHAnsi" w:eastAsia="SimSun" w:hAnsiTheme="minorHAnsi"/>
                <w:sz w:val="20"/>
                <w:szCs w:val="20"/>
                <w:lang w:val="el-GR"/>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Ε.6</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Ειδικά ο ανιχνευτής του φασματόμετρου μάζας  να συνοδεύεται από εγγύηση εφτά (7) ετών εκ του κατασκευαστή.</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279F2"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lastRenderedPageBreak/>
              <w:t>Ε.7</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Το σύστημα κατά την παράδοση να συνοδεύεται επιπλέον από :</w:t>
            </w:r>
          </w:p>
          <w:p w:rsidR="000A0949" w:rsidRPr="00CC1288" w:rsidRDefault="000A0949" w:rsidP="000A0949">
            <w:pPr>
              <w:pStyle w:val="a3"/>
              <w:numPr>
                <w:ilvl w:val="0"/>
                <w:numId w:val="12"/>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Ανταλλακτικό</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σετ</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κώνου</w:t>
            </w:r>
            <w:proofErr w:type="spellEnd"/>
            <w:r w:rsidRPr="00CC1288">
              <w:rPr>
                <w:rFonts w:asciiTheme="minorHAnsi" w:eastAsia="SimSun" w:hAnsiTheme="minorHAnsi"/>
                <w:sz w:val="20"/>
                <w:szCs w:val="20"/>
              </w:rPr>
              <w:t xml:space="preserve"> (cone spare part)</w:t>
            </w:r>
            <w:r>
              <w:rPr>
                <w:rFonts w:asciiTheme="minorHAnsi" w:eastAsia="SimSun" w:hAnsiTheme="minorHAnsi"/>
                <w:sz w:val="20"/>
                <w:szCs w:val="20"/>
              </w:rPr>
              <w:t>.</w:t>
            </w:r>
          </w:p>
          <w:p w:rsidR="000A0949" w:rsidRPr="00CC1288" w:rsidRDefault="000A0949" w:rsidP="000A0949">
            <w:pPr>
              <w:pStyle w:val="a3"/>
              <w:numPr>
                <w:ilvl w:val="0"/>
                <w:numId w:val="12"/>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Φιάλη</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ηλίου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το</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οποίο</w:t>
            </w:r>
            <w:proofErr w:type="spellEnd"/>
            <w:r w:rsidRPr="00CC1288">
              <w:rPr>
                <w:rFonts w:asciiTheme="minorHAnsi" w:eastAsia="SimSun" w:hAnsiTheme="minorHAnsi"/>
                <w:sz w:val="20"/>
                <w:szCs w:val="20"/>
              </w:rPr>
              <w:t xml:space="preserve"> θα </w:t>
            </w:r>
            <w:proofErr w:type="spellStart"/>
            <w:r w:rsidRPr="00CC1288">
              <w:rPr>
                <w:rFonts w:asciiTheme="minorHAnsi" w:eastAsia="SimSun" w:hAnsiTheme="minorHAnsi"/>
                <w:sz w:val="20"/>
                <w:szCs w:val="20"/>
              </w:rPr>
              <w:t>χρησιμοποιείται</w:t>
            </w:r>
            <w:proofErr w:type="spellEnd"/>
            <w:r w:rsidRPr="00CC1288">
              <w:rPr>
                <w:rFonts w:asciiTheme="minorHAnsi" w:eastAsia="SimSun" w:hAnsiTheme="minorHAnsi"/>
                <w:sz w:val="20"/>
                <w:szCs w:val="20"/>
              </w:rPr>
              <w:t xml:space="preserve"> για carrier gas στο </w:t>
            </w:r>
            <w:proofErr w:type="spellStart"/>
            <w:r w:rsidRPr="00CC1288">
              <w:rPr>
                <w:rFonts w:asciiTheme="minorHAnsi" w:eastAsia="SimSun" w:hAnsiTheme="minorHAnsi"/>
                <w:sz w:val="20"/>
                <w:szCs w:val="20"/>
              </w:rPr>
              <w:t>σύστημα</w:t>
            </w:r>
            <w:proofErr w:type="spellEnd"/>
            <w:r w:rsidRPr="00CC1288">
              <w:rPr>
                <w:rFonts w:asciiTheme="minorHAnsi" w:eastAsia="SimSun" w:hAnsiTheme="minorHAnsi"/>
                <w:sz w:val="20"/>
                <w:szCs w:val="20"/>
              </w:rPr>
              <w:t xml:space="preserve"> GC</w:t>
            </w:r>
            <w:r>
              <w:rPr>
                <w:rFonts w:asciiTheme="minorHAnsi" w:eastAsia="SimSun" w:hAnsiTheme="minorHAnsi"/>
                <w:sz w:val="20"/>
                <w:szCs w:val="20"/>
              </w:rPr>
              <w:t>.</w:t>
            </w:r>
          </w:p>
          <w:p w:rsidR="000A0949" w:rsidRPr="00CC1288" w:rsidRDefault="000A0949" w:rsidP="000A0949">
            <w:pPr>
              <w:pStyle w:val="a3"/>
              <w:numPr>
                <w:ilvl w:val="0"/>
                <w:numId w:val="12"/>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Δύο</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στήλες</w:t>
            </w:r>
            <w:proofErr w:type="spellEnd"/>
            <w:r w:rsidRPr="00CC1288">
              <w:rPr>
                <w:rFonts w:asciiTheme="minorHAnsi" w:eastAsia="SimSun" w:hAnsiTheme="minorHAnsi"/>
                <w:sz w:val="20"/>
                <w:szCs w:val="20"/>
              </w:rPr>
              <w:t xml:space="preserve"> GC </w:t>
            </w:r>
            <w:proofErr w:type="spellStart"/>
            <w:r w:rsidRPr="00CC1288">
              <w:rPr>
                <w:rFonts w:asciiTheme="minorHAnsi" w:eastAsia="SimSun" w:hAnsiTheme="minorHAnsi"/>
                <w:sz w:val="20"/>
                <w:szCs w:val="20"/>
              </w:rPr>
              <w:t>επιλογής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χειριστή</w:t>
            </w:r>
            <w:proofErr w:type="spellEnd"/>
            <w:r w:rsidRPr="00CC1288">
              <w:rPr>
                <w:rFonts w:asciiTheme="minorHAnsi" w:eastAsia="SimSun" w:hAnsiTheme="minorHAnsi"/>
                <w:sz w:val="20"/>
                <w:szCs w:val="20"/>
              </w:rPr>
              <w:t xml:space="preserve"> από </w:t>
            </w:r>
            <w:proofErr w:type="spellStart"/>
            <w:r w:rsidRPr="00CC1288">
              <w:rPr>
                <w:rFonts w:asciiTheme="minorHAnsi" w:eastAsia="SimSun" w:hAnsiTheme="minorHAnsi"/>
                <w:sz w:val="20"/>
                <w:szCs w:val="20"/>
              </w:rPr>
              <w:t>τις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προβλεπόμενες</w:t>
            </w:r>
            <w:proofErr w:type="spellEnd"/>
            <w:r w:rsidRPr="00CC1288">
              <w:rPr>
                <w:rFonts w:asciiTheme="minorHAnsi" w:eastAsia="SimSun" w:hAnsiTheme="minorHAnsi"/>
                <w:sz w:val="20"/>
                <w:szCs w:val="20"/>
              </w:rPr>
              <w:t xml:space="preserve"> για </w:t>
            </w:r>
            <w:proofErr w:type="spellStart"/>
            <w:r w:rsidRPr="00CC1288">
              <w:rPr>
                <w:rFonts w:asciiTheme="minorHAnsi" w:eastAsia="SimSun" w:hAnsiTheme="minorHAnsi"/>
                <w:sz w:val="20"/>
                <w:szCs w:val="20"/>
              </w:rPr>
              <w:t>τον</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εξοπλισμό</w:t>
            </w:r>
            <w:proofErr w:type="spellEnd"/>
            <w:r>
              <w:rPr>
                <w:rFonts w:asciiTheme="minorHAnsi" w:eastAsia="SimSun" w:hAnsiTheme="minorHAnsi"/>
                <w:sz w:val="20"/>
                <w:szCs w:val="20"/>
              </w:rPr>
              <w:t>.</w:t>
            </w:r>
          </w:p>
          <w:p w:rsidR="000A0949" w:rsidRPr="00CC1288" w:rsidRDefault="000A0949" w:rsidP="000A0949">
            <w:pPr>
              <w:pStyle w:val="a3"/>
              <w:numPr>
                <w:ilvl w:val="0"/>
                <w:numId w:val="12"/>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Πέντε</w:t>
            </w:r>
            <w:proofErr w:type="spellEnd"/>
            <w:r w:rsidRPr="00CC1288">
              <w:rPr>
                <w:rFonts w:asciiTheme="minorHAnsi" w:eastAsia="SimSun" w:hAnsiTheme="minorHAnsi"/>
                <w:sz w:val="20"/>
                <w:szCs w:val="20"/>
              </w:rPr>
              <w:t xml:space="preserve"> (5) </w:t>
            </w:r>
            <w:proofErr w:type="spellStart"/>
            <w:r w:rsidRPr="00CC1288">
              <w:rPr>
                <w:rFonts w:asciiTheme="minorHAnsi" w:eastAsia="SimSun" w:hAnsiTheme="minorHAnsi"/>
                <w:sz w:val="20"/>
                <w:szCs w:val="20"/>
              </w:rPr>
              <w:t>άδειες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χρήσης</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συνοδευτικού</w:t>
            </w:r>
            <w:proofErr w:type="spellEnd"/>
            <w:r w:rsidRPr="00CC1288">
              <w:rPr>
                <w:rFonts w:asciiTheme="minorHAnsi" w:eastAsia="SimSun" w:hAnsiTheme="minorHAnsi"/>
                <w:sz w:val="20"/>
                <w:szCs w:val="20"/>
              </w:rPr>
              <w:t xml:space="preserve"> </w:t>
            </w:r>
            <w:proofErr w:type="spellStart"/>
            <w:r>
              <w:rPr>
                <w:rFonts w:asciiTheme="minorHAnsi" w:eastAsia="SimSun" w:hAnsiTheme="minorHAnsi"/>
                <w:sz w:val="20"/>
                <w:szCs w:val="20"/>
              </w:rPr>
              <w:t>λογισμικού</w:t>
            </w:r>
            <w:proofErr w:type="spellEnd"/>
            <w:r>
              <w:rPr>
                <w:rFonts w:asciiTheme="minorHAnsi" w:eastAsia="SimSun" w:hAnsiTheme="minorHAnsi"/>
                <w:sz w:val="20"/>
                <w:szCs w:val="20"/>
              </w:rPr>
              <w:t>.</w:t>
            </w:r>
          </w:p>
          <w:p w:rsidR="000A0949" w:rsidRPr="00CC1288" w:rsidRDefault="000A0949" w:rsidP="000A0949">
            <w:pPr>
              <w:pStyle w:val="a3"/>
              <w:numPr>
                <w:ilvl w:val="0"/>
                <w:numId w:val="12"/>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Εφεδρική</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υπολογιστική</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μονάδα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ελέγχου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παρόμοιων</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τεχνικών</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χαρακτηριστικών</w:t>
            </w:r>
            <w:proofErr w:type="spellEnd"/>
            <w:r w:rsidRPr="00CC1288">
              <w:rPr>
                <w:rFonts w:asciiTheme="minorHAnsi" w:eastAsia="SimSun" w:hAnsiTheme="minorHAnsi"/>
                <w:sz w:val="20"/>
                <w:szCs w:val="20"/>
              </w:rPr>
              <w:t xml:space="preserve"> με τ</w:t>
            </w:r>
            <w:r>
              <w:rPr>
                <w:rFonts w:asciiTheme="minorHAnsi" w:eastAsia="SimSun" w:hAnsiTheme="minorHAnsi"/>
                <w:sz w:val="20"/>
                <w:szCs w:val="20"/>
              </w:rPr>
              <w:t>η</w:t>
            </w:r>
            <w:r w:rsidRPr="00CC1288">
              <w:rPr>
                <w:rFonts w:asciiTheme="minorHAnsi" w:eastAsia="SimSun" w:hAnsiTheme="minorHAnsi"/>
                <w:sz w:val="20"/>
                <w:szCs w:val="20"/>
              </w:rPr>
              <w:t xml:space="preserve">ν </w:t>
            </w:r>
            <w:proofErr w:type="spellStart"/>
            <w:r w:rsidRPr="00CC1288">
              <w:rPr>
                <w:rFonts w:asciiTheme="minorHAnsi" w:eastAsia="SimSun" w:hAnsiTheme="minorHAnsi"/>
                <w:sz w:val="20"/>
                <w:szCs w:val="20"/>
              </w:rPr>
              <w:t>βασική</w:t>
            </w:r>
            <w:proofErr w:type="spellEnd"/>
            <w:r w:rsidRPr="00CC1288">
              <w:rPr>
                <w:rFonts w:asciiTheme="minorHAnsi" w:eastAsia="SimSun" w:hAnsiTheme="minorHAnsi"/>
                <w:sz w:val="20"/>
                <w:szCs w:val="20"/>
              </w:rPr>
              <w:t>.</w:t>
            </w:r>
          </w:p>
          <w:p w:rsidR="000A0949" w:rsidRDefault="000A0949" w:rsidP="000A0949">
            <w:pPr>
              <w:pStyle w:val="a3"/>
              <w:numPr>
                <w:ilvl w:val="0"/>
                <w:numId w:val="12"/>
              </w:numPr>
              <w:suppressAutoHyphens w:val="0"/>
              <w:autoSpaceDE w:val="0"/>
              <w:spacing w:before="57" w:after="57"/>
              <w:jc w:val="left"/>
              <w:rPr>
                <w:rFonts w:asciiTheme="minorHAnsi" w:eastAsia="SimSun" w:hAnsiTheme="minorHAnsi"/>
                <w:sz w:val="20"/>
                <w:szCs w:val="20"/>
              </w:rPr>
            </w:pPr>
            <w:proofErr w:type="spellStart"/>
            <w:r w:rsidRPr="00CC1288">
              <w:rPr>
                <w:rFonts w:asciiTheme="minorHAnsi" w:eastAsia="SimSun" w:hAnsiTheme="minorHAnsi"/>
                <w:sz w:val="20"/>
                <w:szCs w:val="20"/>
              </w:rPr>
              <w:t>Κατάλληλη</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γεννήτρια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αζώτου</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ικανή</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να</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υποστηρίξει</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τόσο</w:t>
            </w:r>
            <w:proofErr w:type="spellEnd"/>
            <w:r w:rsidRPr="00CC1288">
              <w:rPr>
                <w:rFonts w:asciiTheme="minorHAnsi" w:eastAsia="SimSun" w:hAnsiTheme="minorHAnsi"/>
                <w:sz w:val="20"/>
                <w:szCs w:val="20"/>
              </w:rPr>
              <w:t xml:space="preserve"> την </w:t>
            </w:r>
            <w:proofErr w:type="spellStart"/>
            <w:r w:rsidRPr="00CC1288">
              <w:rPr>
                <w:rFonts w:asciiTheme="minorHAnsi" w:eastAsia="SimSun" w:hAnsiTheme="minorHAnsi"/>
                <w:sz w:val="20"/>
                <w:szCs w:val="20"/>
              </w:rPr>
              <w:t>πηγή</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ιονισμού</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του</w:t>
            </w:r>
            <w:proofErr w:type="spellEnd"/>
            <w:r w:rsidRPr="00CC1288">
              <w:rPr>
                <w:rFonts w:asciiTheme="minorHAnsi" w:eastAsia="SimSun" w:hAnsiTheme="minorHAnsi"/>
                <w:sz w:val="20"/>
                <w:szCs w:val="20"/>
              </w:rPr>
              <w:t xml:space="preserve"> GC </w:t>
            </w:r>
            <w:proofErr w:type="spellStart"/>
            <w:r w:rsidRPr="00CC1288">
              <w:rPr>
                <w:rFonts w:asciiTheme="minorHAnsi" w:eastAsia="SimSun" w:hAnsiTheme="minorHAnsi"/>
                <w:sz w:val="20"/>
                <w:szCs w:val="20"/>
              </w:rPr>
              <w:t>όσο</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και</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το</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φασματογράφο</w:t>
            </w:r>
            <w:proofErr w:type="spellEnd"/>
            <w:r w:rsidRPr="00CC1288">
              <w:rPr>
                <w:rFonts w:asciiTheme="minorHAnsi" w:eastAsia="SimSun" w:hAnsiTheme="minorHAnsi"/>
                <w:sz w:val="20"/>
                <w:szCs w:val="20"/>
              </w:rPr>
              <w:t xml:space="preserve"> </w:t>
            </w:r>
            <w:proofErr w:type="spellStart"/>
            <w:r w:rsidRPr="00CC1288">
              <w:rPr>
                <w:rFonts w:asciiTheme="minorHAnsi" w:eastAsia="SimSun" w:hAnsiTheme="minorHAnsi"/>
                <w:sz w:val="20"/>
                <w:szCs w:val="20"/>
              </w:rPr>
              <w:t>μάζας</w:t>
            </w:r>
            <w:proofErr w:type="spellEnd"/>
            <w:r>
              <w:rPr>
                <w:rFonts w:asciiTheme="minorHAnsi" w:eastAsia="SimSun" w:hAnsiTheme="minorHAnsi"/>
                <w:sz w:val="20"/>
                <w:szCs w:val="20"/>
              </w:rPr>
              <w:t>.</w:t>
            </w:r>
          </w:p>
          <w:p w:rsidR="000A0949" w:rsidRPr="000D30B0" w:rsidRDefault="000A0949" w:rsidP="000A0949">
            <w:pPr>
              <w:pStyle w:val="a3"/>
              <w:numPr>
                <w:ilvl w:val="0"/>
                <w:numId w:val="12"/>
              </w:numPr>
              <w:suppressAutoHyphens w:val="0"/>
              <w:autoSpaceDE w:val="0"/>
              <w:spacing w:before="57" w:after="57"/>
              <w:jc w:val="left"/>
              <w:rPr>
                <w:rFonts w:asciiTheme="minorHAnsi" w:eastAsia="SimSun" w:hAnsiTheme="minorHAnsi"/>
                <w:sz w:val="20"/>
                <w:szCs w:val="20"/>
              </w:rPr>
            </w:pPr>
            <w:r w:rsidRPr="000D30B0">
              <w:rPr>
                <w:rFonts w:asciiTheme="minorHAnsi" w:eastAsia="SimSun" w:hAnsiTheme="minorHAnsi"/>
                <w:sz w:val="20"/>
                <w:szCs w:val="20"/>
              </w:rPr>
              <w:t xml:space="preserve">UPS </w:t>
            </w:r>
            <w:proofErr w:type="spellStart"/>
            <w:r w:rsidRPr="000D30B0">
              <w:rPr>
                <w:rFonts w:asciiTheme="minorHAnsi" w:eastAsia="SimSun" w:hAnsiTheme="minorHAnsi"/>
                <w:sz w:val="20"/>
                <w:szCs w:val="20"/>
              </w:rPr>
              <w:t>κατάλληλων</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χαρακτηριστικών</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ώστε</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να</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εξασφαλίζεται</w:t>
            </w:r>
            <w:proofErr w:type="spellEnd"/>
            <w:r w:rsidRPr="000D30B0">
              <w:rPr>
                <w:rFonts w:asciiTheme="minorHAnsi" w:eastAsia="SimSun" w:hAnsiTheme="minorHAnsi"/>
                <w:sz w:val="20"/>
                <w:szCs w:val="20"/>
              </w:rPr>
              <w:t xml:space="preserve"> ο </w:t>
            </w:r>
            <w:proofErr w:type="spellStart"/>
            <w:r w:rsidRPr="000D30B0">
              <w:rPr>
                <w:rFonts w:asciiTheme="minorHAnsi" w:eastAsia="SimSun" w:hAnsiTheme="minorHAnsi"/>
                <w:sz w:val="20"/>
                <w:szCs w:val="20"/>
              </w:rPr>
              <w:t>ασφαλής</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τερματισμός</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της</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λειτουργίας</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του</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συστήματος</w:t>
            </w:r>
            <w:proofErr w:type="spellEnd"/>
            <w:r w:rsidRPr="000D30B0">
              <w:rPr>
                <w:rFonts w:asciiTheme="minorHAnsi" w:eastAsia="SimSun" w:hAnsiTheme="minorHAnsi"/>
                <w:sz w:val="20"/>
                <w:szCs w:val="20"/>
              </w:rPr>
              <w:t xml:space="preserve"> σε περίπτωση </w:t>
            </w:r>
            <w:proofErr w:type="spellStart"/>
            <w:r w:rsidRPr="000D30B0">
              <w:rPr>
                <w:rFonts w:asciiTheme="minorHAnsi" w:eastAsia="SimSun" w:hAnsiTheme="minorHAnsi"/>
                <w:sz w:val="20"/>
                <w:szCs w:val="20"/>
              </w:rPr>
              <w:t>παρατεταμένης</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διακοπής</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ρεύματος</w:t>
            </w:r>
            <w:proofErr w:type="spellEnd"/>
            <w:r w:rsidRPr="000D30B0">
              <w:rPr>
                <w:rFonts w:asciiTheme="minorHAnsi" w:eastAsia="SimSun" w:hAnsiTheme="minorHAnsi"/>
                <w:sz w:val="20"/>
                <w:szCs w:val="20"/>
              </w:rPr>
              <w:t xml:space="preserve">. </w:t>
            </w:r>
          </w:p>
          <w:p w:rsidR="000A0949" w:rsidRPr="000D30B0" w:rsidRDefault="000A0949" w:rsidP="000A0949">
            <w:pPr>
              <w:pStyle w:val="a3"/>
              <w:numPr>
                <w:ilvl w:val="0"/>
                <w:numId w:val="12"/>
              </w:numPr>
              <w:suppressAutoHyphens w:val="0"/>
              <w:autoSpaceDE w:val="0"/>
              <w:spacing w:before="57" w:after="57"/>
              <w:jc w:val="left"/>
              <w:rPr>
                <w:rFonts w:asciiTheme="minorHAnsi" w:eastAsia="SimSun" w:hAnsiTheme="minorHAnsi"/>
                <w:sz w:val="20"/>
                <w:szCs w:val="20"/>
              </w:rPr>
            </w:pPr>
            <w:r w:rsidRPr="000D30B0">
              <w:rPr>
                <w:rFonts w:asciiTheme="minorHAnsi" w:eastAsia="SimSun" w:hAnsiTheme="minorHAnsi"/>
                <w:sz w:val="20"/>
                <w:szCs w:val="20"/>
              </w:rPr>
              <w:t xml:space="preserve">Isolation box </w:t>
            </w:r>
            <w:proofErr w:type="spellStart"/>
            <w:r w:rsidRPr="000D30B0">
              <w:rPr>
                <w:rFonts w:asciiTheme="minorHAnsi" w:eastAsia="SimSun" w:hAnsiTheme="minorHAnsi"/>
                <w:sz w:val="20"/>
                <w:szCs w:val="20"/>
              </w:rPr>
              <w:t>κατάλληλο</w:t>
            </w:r>
            <w:proofErr w:type="spellEnd"/>
            <w:r w:rsidRPr="000D30B0">
              <w:rPr>
                <w:rFonts w:asciiTheme="minorHAnsi" w:eastAsia="SimSun" w:hAnsiTheme="minorHAnsi"/>
                <w:sz w:val="20"/>
                <w:szCs w:val="20"/>
              </w:rPr>
              <w:t xml:space="preserve"> για την </w:t>
            </w:r>
            <w:proofErr w:type="spellStart"/>
            <w:r w:rsidRPr="000D30B0">
              <w:rPr>
                <w:rFonts w:asciiTheme="minorHAnsi" w:eastAsia="SimSun" w:hAnsiTheme="minorHAnsi"/>
                <w:sz w:val="20"/>
                <w:szCs w:val="20"/>
              </w:rPr>
              <w:t>αντλία</w:t>
            </w:r>
            <w:proofErr w:type="spellEnd"/>
            <w:r w:rsidRPr="000D30B0">
              <w:rPr>
                <w:rFonts w:asciiTheme="minorHAnsi" w:eastAsia="SimSun" w:hAnsiTheme="minorHAnsi"/>
                <w:sz w:val="20"/>
                <w:szCs w:val="20"/>
              </w:rPr>
              <w:t xml:space="preserve"> </w:t>
            </w:r>
            <w:proofErr w:type="spellStart"/>
            <w:r w:rsidRPr="000D30B0">
              <w:rPr>
                <w:rFonts w:asciiTheme="minorHAnsi" w:eastAsia="SimSun" w:hAnsiTheme="minorHAnsi"/>
                <w:sz w:val="20"/>
                <w:szCs w:val="20"/>
              </w:rPr>
              <w:t>κενού</w:t>
            </w:r>
            <w:proofErr w:type="spellEnd"/>
            <w:r w:rsidRPr="000D30B0">
              <w:rPr>
                <w:rFonts w:asciiTheme="minorHAnsi" w:eastAsia="SimSun" w:hAnsiTheme="minorHAnsi"/>
                <w:sz w:val="20"/>
                <w:szCs w:val="20"/>
              </w:rPr>
              <w:t>.</w:t>
            </w:r>
          </w:p>
        </w:tc>
        <w:tc>
          <w:tcPr>
            <w:tcW w:w="1067" w:type="dxa"/>
            <w:tcBorders>
              <w:top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560EC2" w:rsidTr="000D30B0">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Ε.8</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CC1288">
              <w:rPr>
                <w:rFonts w:asciiTheme="minorHAnsi" w:eastAsia="SimSun" w:hAnsiTheme="minorHAnsi"/>
                <w:sz w:val="20"/>
                <w:szCs w:val="20"/>
                <w:lang w:val="el-GR"/>
              </w:rPr>
              <w:t xml:space="preserve">Το σύστημα συνοδεύεται από επί τόπου εκπαίδευση στο χώρο του εργαστηρίου, διάρκειας </w:t>
            </w:r>
            <w:r>
              <w:rPr>
                <w:rFonts w:asciiTheme="minorHAnsi" w:eastAsia="SimSun" w:hAnsiTheme="minorHAnsi"/>
                <w:sz w:val="20"/>
                <w:szCs w:val="20"/>
                <w:lang w:val="el-GR"/>
              </w:rPr>
              <w:t>τριών</w:t>
            </w:r>
            <w:r w:rsidRPr="00CC1288">
              <w:rPr>
                <w:rFonts w:asciiTheme="minorHAnsi" w:eastAsia="SimSun" w:hAnsiTheme="minorHAnsi"/>
                <w:sz w:val="20"/>
                <w:szCs w:val="20"/>
                <w:lang w:val="el-GR"/>
              </w:rPr>
              <w:t xml:space="preserve"> (</w:t>
            </w:r>
            <w:r>
              <w:rPr>
                <w:rFonts w:asciiTheme="minorHAnsi" w:eastAsia="SimSun" w:hAnsiTheme="minorHAnsi"/>
                <w:sz w:val="20"/>
                <w:szCs w:val="20"/>
                <w:lang w:val="el-GR"/>
              </w:rPr>
              <w:t>3</w:t>
            </w:r>
            <w:r w:rsidRPr="00CC1288">
              <w:rPr>
                <w:rFonts w:asciiTheme="minorHAnsi" w:eastAsia="SimSun" w:hAnsiTheme="minorHAnsi"/>
                <w:sz w:val="20"/>
                <w:szCs w:val="20"/>
                <w:lang w:val="el-GR"/>
              </w:rPr>
              <w:t>) ημερών έως τριών (3) χειριστών στη χρήση εξοπλισμού.</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560EC2" w:rsidTr="00D811E9">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sidRPr="00CC1288">
              <w:rPr>
                <w:rFonts w:asciiTheme="minorHAnsi" w:hAnsiTheme="minorHAnsi"/>
                <w:b/>
                <w:bCs/>
                <w:sz w:val="20"/>
                <w:szCs w:val="20"/>
                <w:lang w:val="el-GR" w:eastAsia="en-US"/>
              </w:rPr>
              <w:t>Ε.</w:t>
            </w:r>
            <w:r>
              <w:rPr>
                <w:rFonts w:asciiTheme="minorHAnsi" w:hAnsiTheme="minorHAnsi"/>
                <w:b/>
                <w:bCs/>
                <w:sz w:val="20"/>
                <w:szCs w:val="20"/>
                <w:lang w:val="el-GR" w:eastAsia="en-US"/>
              </w:rPr>
              <w:t>9</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C1288"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0D30B0">
              <w:rPr>
                <w:rFonts w:asciiTheme="minorHAnsi" w:eastAsia="SimSun" w:hAnsiTheme="minorHAnsi"/>
                <w:sz w:val="20"/>
                <w:szCs w:val="20"/>
                <w:lang w:val="el-GR"/>
              </w:rPr>
              <w:t>Για κάθε ένα από τα ανωτέρω αναφερόμενα πεδία εφαρμογής του συνοδευτικού λογισμικού στην απαίτηση Δ4 (</w:t>
            </w:r>
            <w:proofErr w:type="spellStart"/>
            <w:r w:rsidRPr="000D30B0">
              <w:rPr>
                <w:rFonts w:asciiTheme="minorHAnsi" w:eastAsia="SimSun" w:hAnsiTheme="minorHAnsi"/>
                <w:sz w:val="20"/>
                <w:szCs w:val="20"/>
                <w:lang w:val="el-GR"/>
              </w:rPr>
              <w:t>Biopharmaceutical</w:t>
            </w:r>
            <w:proofErr w:type="spellEnd"/>
            <w:r w:rsidRPr="000D30B0">
              <w:rPr>
                <w:rFonts w:asciiTheme="minorHAnsi" w:eastAsia="SimSun" w:hAnsiTheme="minorHAnsi"/>
                <w:sz w:val="20"/>
                <w:szCs w:val="20"/>
                <w:lang w:val="el-GR"/>
              </w:rPr>
              <w:t xml:space="preserve">, </w:t>
            </w:r>
            <w:proofErr w:type="spellStart"/>
            <w:r w:rsidRPr="000D30B0">
              <w:rPr>
                <w:rFonts w:asciiTheme="minorHAnsi" w:eastAsia="SimSun" w:hAnsiTheme="minorHAnsi"/>
                <w:sz w:val="20"/>
                <w:szCs w:val="20"/>
                <w:lang w:val="el-GR"/>
              </w:rPr>
              <w:t>Bioanalysis</w:t>
            </w:r>
            <w:proofErr w:type="spellEnd"/>
            <w:r w:rsidRPr="000D30B0">
              <w:rPr>
                <w:rFonts w:asciiTheme="minorHAnsi" w:eastAsia="SimSun" w:hAnsiTheme="minorHAnsi"/>
                <w:sz w:val="20"/>
                <w:szCs w:val="20"/>
                <w:lang w:val="el-GR"/>
              </w:rPr>
              <w:t xml:space="preserve">, </w:t>
            </w:r>
            <w:proofErr w:type="spellStart"/>
            <w:r w:rsidRPr="000D30B0">
              <w:rPr>
                <w:rFonts w:asciiTheme="minorHAnsi" w:eastAsia="SimSun" w:hAnsiTheme="minorHAnsi"/>
                <w:sz w:val="20"/>
                <w:szCs w:val="20"/>
                <w:lang w:val="el-GR"/>
              </w:rPr>
              <w:t>MetaboliteID</w:t>
            </w:r>
            <w:proofErr w:type="spellEnd"/>
            <w:r w:rsidRPr="000D30B0">
              <w:rPr>
                <w:rFonts w:asciiTheme="minorHAnsi" w:eastAsia="SimSun" w:hAnsiTheme="minorHAnsi"/>
                <w:sz w:val="20"/>
                <w:szCs w:val="20"/>
                <w:lang w:val="el-GR"/>
              </w:rPr>
              <w:t xml:space="preserve">, </w:t>
            </w:r>
            <w:proofErr w:type="spellStart"/>
            <w:r w:rsidRPr="000D30B0">
              <w:rPr>
                <w:rFonts w:asciiTheme="minorHAnsi" w:eastAsia="SimSun" w:hAnsiTheme="minorHAnsi"/>
                <w:sz w:val="20"/>
                <w:szCs w:val="20"/>
                <w:lang w:val="el-GR"/>
              </w:rPr>
              <w:t>Toxicology</w:t>
            </w:r>
            <w:proofErr w:type="spellEnd"/>
            <w:r w:rsidRPr="000D30B0">
              <w:rPr>
                <w:rFonts w:asciiTheme="minorHAnsi" w:eastAsia="SimSun" w:hAnsiTheme="minorHAnsi"/>
                <w:sz w:val="20"/>
                <w:szCs w:val="20"/>
                <w:lang w:val="el-GR"/>
              </w:rPr>
              <w:t xml:space="preserve">, </w:t>
            </w:r>
            <w:proofErr w:type="spellStart"/>
            <w:r w:rsidRPr="000D30B0">
              <w:rPr>
                <w:rFonts w:asciiTheme="minorHAnsi" w:eastAsia="SimSun" w:hAnsiTheme="minorHAnsi"/>
                <w:sz w:val="20"/>
                <w:szCs w:val="20"/>
                <w:lang w:val="el-GR"/>
              </w:rPr>
              <w:t>Pesticide</w:t>
            </w:r>
            <w:proofErr w:type="spellEnd"/>
            <w:r w:rsidRPr="000D30B0">
              <w:rPr>
                <w:rFonts w:asciiTheme="minorHAnsi" w:eastAsia="SimSun" w:hAnsiTheme="minorHAnsi"/>
                <w:sz w:val="20"/>
                <w:szCs w:val="20"/>
                <w:lang w:val="el-GR"/>
              </w:rPr>
              <w:t xml:space="preserve"> </w:t>
            </w:r>
            <w:proofErr w:type="spellStart"/>
            <w:r w:rsidRPr="000D30B0">
              <w:rPr>
                <w:rFonts w:asciiTheme="minorHAnsi" w:eastAsia="SimSun" w:hAnsiTheme="minorHAnsi"/>
                <w:sz w:val="20"/>
                <w:szCs w:val="20"/>
                <w:lang w:val="el-GR"/>
              </w:rPr>
              <w:t>screening</w:t>
            </w:r>
            <w:proofErr w:type="spellEnd"/>
            <w:r w:rsidRPr="000D30B0">
              <w:rPr>
                <w:rFonts w:asciiTheme="minorHAnsi" w:eastAsia="SimSun" w:hAnsiTheme="minorHAnsi"/>
                <w:sz w:val="20"/>
                <w:szCs w:val="20"/>
                <w:lang w:val="el-GR"/>
              </w:rPr>
              <w:t xml:space="preserve"> και  </w:t>
            </w:r>
            <w:proofErr w:type="spellStart"/>
            <w:r w:rsidRPr="000D30B0">
              <w:rPr>
                <w:rFonts w:asciiTheme="minorHAnsi" w:eastAsia="SimSun" w:hAnsiTheme="minorHAnsi"/>
                <w:sz w:val="20"/>
                <w:szCs w:val="20"/>
                <w:lang w:val="el-GR"/>
              </w:rPr>
              <w:t>Natural</w:t>
            </w:r>
            <w:proofErr w:type="spellEnd"/>
            <w:r w:rsidRPr="000D30B0">
              <w:rPr>
                <w:rFonts w:asciiTheme="minorHAnsi" w:eastAsia="SimSun" w:hAnsiTheme="minorHAnsi"/>
                <w:sz w:val="20"/>
                <w:szCs w:val="20"/>
                <w:lang w:val="el-GR"/>
              </w:rPr>
              <w:t xml:space="preserve"> </w:t>
            </w:r>
            <w:proofErr w:type="spellStart"/>
            <w:r w:rsidRPr="000D30B0">
              <w:rPr>
                <w:rFonts w:asciiTheme="minorHAnsi" w:eastAsia="SimSun" w:hAnsiTheme="minorHAnsi"/>
                <w:sz w:val="20"/>
                <w:szCs w:val="20"/>
                <w:lang w:val="el-GR"/>
              </w:rPr>
              <w:t>Products</w:t>
            </w:r>
            <w:proofErr w:type="spellEnd"/>
            <w:r w:rsidRPr="000D30B0">
              <w:rPr>
                <w:rFonts w:asciiTheme="minorHAnsi" w:eastAsia="SimSun" w:hAnsiTheme="minorHAnsi"/>
                <w:sz w:val="20"/>
                <w:szCs w:val="20"/>
                <w:lang w:val="el-GR"/>
              </w:rPr>
              <w:t>)  εξοπλισμός θα συνοδεύεται από μία συλλογή απαιτούμενων παρελκόμενων για την ανάλυση δειγμάτων στο πεδίο αυτό. Κάθε συλλογή κατ’ ελάχιστο θα περιλαμβάνει μια κατάλληλη κατά περίπτωση στήλη.</w:t>
            </w:r>
          </w:p>
        </w:tc>
        <w:tc>
          <w:tcPr>
            <w:tcW w:w="1067"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112"/>
              <w:jc w:val="center"/>
              <w:rPr>
                <w:rFonts w:asciiTheme="minorHAnsi" w:hAnsiTheme="minorHAnsi"/>
                <w:sz w:val="20"/>
                <w:szCs w:val="20"/>
                <w:lang w:val="el-GR" w:eastAsia="en-US"/>
              </w:rPr>
            </w:pPr>
            <w:r w:rsidRPr="00CC1288">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5630A" w:rsidTr="0025630A">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Pr>
                <w:rFonts w:asciiTheme="minorHAnsi" w:hAnsiTheme="minorHAnsi"/>
                <w:b/>
                <w:bCs/>
                <w:sz w:val="20"/>
                <w:szCs w:val="20"/>
                <w:lang w:val="el-GR" w:eastAsia="en-US"/>
              </w:rPr>
              <w:t>Ε.10</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25630A">
              <w:rPr>
                <w:rFonts w:asciiTheme="minorHAnsi" w:eastAsia="SimSun" w:hAnsiTheme="minorHAnsi"/>
                <w:sz w:val="20"/>
                <w:szCs w:val="20"/>
                <w:lang w:val="el-GR"/>
              </w:rPr>
              <w:t xml:space="preserve">Να συμπεριλαμβάνεται στην Τεχνική Προσφορά αναλυτικός κατάλογος με τις προβλεπόμενες  προληπτικές συντηρήσεις του εξοπλισμού, </w:t>
            </w:r>
            <w:r>
              <w:rPr>
                <w:rFonts w:asciiTheme="minorHAnsi" w:eastAsia="SimSun" w:hAnsiTheme="minorHAnsi"/>
                <w:sz w:val="20"/>
                <w:szCs w:val="20"/>
                <w:lang w:val="el-GR"/>
              </w:rPr>
              <w:t>τις</w:t>
            </w:r>
            <w:r w:rsidRPr="0025630A">
              <w:rPr>
                <w:rFonts w:asciiTheme="minorHAnsi" w:eastAsia="SimSun" w:hAnsiTheme="minorHAnsi"/>
                <w:sz w:val="20"/>
                <w:szCs w:val="20"/>
                <w:lang w:val="el-GR"/>
              </w:rPr>
              <w:t xml:space="preserve"> περιλαμβανόμενες εργασίες, τα εξαρτήματα του εξοπλισμού για τα οποία προβλέπ</w:t>
            </w:r>
            <w:r>
              <w:rPr>
                <w:rFonts w:asciiTheme="minorHAnsi" w:eastAsia="SimSun" w:hAnsiTheme="minorHAnsi"/>
                <w:sz w:val="20"/>
                <w:szCs w:val="20"/>
                <w:lang w:val="el-GR"/>
              </w:rPr>
              <w:t>εται η προληπτική αντικατάστασή</w:t>
            </w:r>
            <w:r w:rsidRPr="0025630A">
              <w:rPr>
                <w:rFonts w:asciiTheme="minorHAnsi" w:eastAsia="SimSun" w:hAnsiTheme="minorHAnsi"/>
                <w:sz w:val="20"/>
                <w:szCs w:val="20"/>
                <w:lang w:val="el-GR"/>
              </w:rPr>
              <w:t xml:space="preserve"> τους κατά την διενέργεια αυτών (</w:t>
            </w:r>
            <w:proofErr w:type="spellStart"/>
            <w:r w:rsidRPr="0025630A">
              <w:rPr>
                <w:rFonts w:asciiTheme="minorHAnsi" w:eastAsia="SimSun" w:hAnsiTheme="minorHAnsi"/>
                <w:sz w:val="20"/>
                <w:szCs w:val="20"/>
                <w:lang w:val="el-GR"/>
              </w:rPr>
              <w:t>maintenance</w:t>
            </w:r>
            <w:proofErr w:type="spellEnd"/>
            <w:r w:rsidRPr="0025630A">
              <w:rPr>
                <w:rFonts w:asciiTheme="minorHAnsi" w:eastAsia="SimSun" w:hAnsiTheme="minorHAnsi"/>
                <w:sz w:val="20"/>
                <w:szCs w:val="20"/>
                <w:lang w:val="el-GR"/>
              </w:rPr>
              <w:t xml:space="preserve"> </w:t>
            </w:r>
            <w:proofErr w:type="spellStart"/>
            <w:r w:rsidRPr="0025630A">
              <w:rPr>
                <w:rFonts w:asciiTheme="minorHAnsi" w:eastAsia="SimSun" w:hAnsiTheme="minorHAnsi"/>
                <w:sz w:val="20"/>
                <w:szCs w:val="20"/>
                <w:lang w:val="el-GR"/>
              </w:rPr>
              <w:t>K</w:t>
            </w:r>
            <w:r>
              <w:rPr>
                <w:rFonts w:asciiTheme="minorHAnsi" w:eastAsia="SimSun" w:hAnsiTheme="minorHAnsi"/>
                <w:sz w:val="20"/>
                <w:szCs w:val="20"/>
                <w:lang w:val="el-GR"/>
              </w:rPr>
              <w:t>its</w:t>
            </w:r>
            <w:proofErr w:type="spellEnd"/>
            <w:r>
              <w:rPr>
                <w:rFonts w:asciiTheme="minorHAnsi" w:eastAsia="SimSun" w:hAnsiTheme="minorHAnsi"/>
                <w:sz w:val="20"/>
                <w:szCs w:val="20"/>
                <w:lang w:val="el-GR"/>
              </w:rPr>
              <w:t>) και το κόστος τους. Επισημαί</w:t>
            </w:r>
            <w:r w:rsidRPr="0025630A">
              <w:rPr>
                <w:rFonts w:asciiTheme="minorHAnsi" w:eastAsia="SimSun" w:hAnsiTheme="minorHAnsi"/>
                <w:sz w:val="20"/>
                <w:szCs w:val="20"/>
                <w:lang w:val="el-GR"/>
              </w:rPr>
              <w:t>νεται ότι σύμφωνα με τους προβλεπόμενους όρους της εγγύησης καλής λειτουργίας (Ε5), τα εν λόγω κόστη κατά το διάστημα εγγύησης καλής λειτουργίας</w:t>
            </w:r>
            <w:r>
              <w:rPr>
                <w:rFonts w:asciiTheme="minorHAnsi" w:eastAsia="SimSun" w:hAnsiTheme="minorHAnsi"/>
                <w:sz w:val="20"/>
                <w:szCs w:val="20"/>
                <w:lang w:val="el-GR"/>
              </w:rPr>
              <w:t>,</w:t>
            </w:r>
            <w:r w:rsidRPr="0025630A">
              <w:rPr>
                <w:rFonts w:asciiTheme="minorHAnsi" w:eastAsia="SimSun" w:hAnsiTheme="minorHAnsi"/>
                <w:sz w:val="20"/>
                <w:szCs w:val="20"/>
                <w:lang w:val="el-GR"/>
              </w:rPr>
              <w:t xml:space="preserve"> καλύπτονται εξ ολοκλήρου από τον προμηθευτή.</w:t>
            </w:r>
          </w:p>
        </w:tc>
        <w:tc>
          <w:tcPr>
            <w:tcW w:w="1067" w:type="dxa"/>
            <w:tcBorders>
              <w:top w:val="single" w:sz="2" w:space="0" w:color="auto"/>
              <w:bottom w:val="single" w:sz="2" w:space="0" w:color="auto"/>
            </w:tcBorders>
            <w:shd w:val="clear" w:color="C0C0C0" w:fill="auto"/>
            <w:vAlign w:val="center"/>
          </w:tcPr>
          <w:p w:rsidR="000A0949" w:rsidRDefault="000A0949" w:rsidP="00D76F46">
            <w:pPr>
              <w:suppressAutoHyphens w:val="0"/>
              <w:ind w:left="112" w:hanging="112"/>
              <w:jc w:val="center"/>
              <w:rPr>
                <w:rFonts w:asciiTheme="minorHAnsi" w:hAnsiTheme="minorHAnsi"/>
                <w:sz w:val="20"/>
                <w:szCs w:val="20"/>
                <w:lang w:val="el-GR" w:eastAsia="en-US"/>
              </w:rPr>
            </w:pPr>
            <w:r>
              <w:rPr>
                <w:rFonts w:asciiTheme="minorHAnsi" w:hAnsiTheme="minorHAnsi"/>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r w:rsidR="000A0949" w:rsidRPr="0025630A" w:rsidTr="00926EB8">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rFonts w:asciiTheme="minorHAnsi" w:hAnsiTheme="minorHAnsi"/>
                <w:b/>
                <w:bCs/>
                <w:sz w:val="20"/>
                <w:szCs w:val="20"/>
                <w:lang w:val="el-GR" w:eastAsia="en-US"/>
              </w:rPr>
            </w:pPr>
            <w:r>
              <w:rPr>
                <w:rFonts w:asciiTheme="minorHAnsi" w:hAnsiTheme="minorHAnsi"/>
                <w:b/>
                <w:bCs/>
                <w:sz w:val="20"/>
                <w:szCs w:val="20"/>
                <w:lang w:val="el-GR" w:eastAsia="en-US"/>
              </w:rPr>
              <w:t>Ε.11</w:t>
            </w:r>
          </w:p>
        </w:tc>
        <w:tc>
          <w:tcPr>
            <w:tcW w:w="5878" w:type="dxa"/>
            <w:tcBorders>
              <w:top w:val="single" w:sz="2" w:space="0" w:color="auto"/>
            </w:tcBorders>
            <w:shd w:val="clear" w:color="C0C0C0" w:fill="auto"/>
            <w:tcMar>
              <w:top w:w="20" w:type="dxa"/>
              <w:left w:w="20" w:type="dxa"/>
              <w:bottom w:w="0" w:type="dxa"/>
              <w:right w:w="20" w:type="dxa"/>
            </w:tcMar>
            <w:vAlign w:val="center"/>
          </w:tcPr>
          <w:p w:rsidR="000A0949"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Pr>
                <w:rFonts w:asciiTheme="minorHAnsi" w:eastAsia="SimSun" w:hAnsiTheme="minorHAnsi"/>
                <w:sz w:val="20"/>
                <w:szCs w:val="20"/>
                <w:lang w:val="el-GR"/>
              </w:rPr>
              <w:t>Σ</w:t>
            </w:r>
            <w:r w:rsidRPr="00D811E9">
              <w:rPr>
                <w:rFonts w:asciiTheme="minorHAnsi" w:eastAsia="SimSun" w:hAnsiTheme="minorHAnsi"/>
                <w:sz w:val="20"/>
                <w:szCs w:val="20"/>
                <w:lang w:val="el-GR"/>
              </w:rPr>
              <w:t>το πλαίσιο  της εγγυημένης καλής λειτουργίας του προς προμήθεια εξοπλισμού, να παρασχεθεί προς το εργαστήριο της Οργανικής Χημείας του Πανεπιστημίου Ιωαννίνων στο οποίο θα εγκατασταθεί ο εξοπλισμός, με δικαίωμα προαίρεσης, η σύναψη συμφωνίας με την κατασκευάστρια εταιρεία του εξοπλισμού, υπό όρους που θα συναποφασιστούν μεταξύ τους, για τον ορισμό του εργαστηρίου, ως εργαστήριο αναφοράς ως προς τη διενέργεια αναλύσεων που σχετίζονται με τις δυνατότητες που προσφέρει ο εξοπλισμός.</w:t>
            </w:r>
          </w:p>
        </w:tc>
        <w:tc>
          <w:tcPr>
            <w:tcW w:w="1067" w:type="dxa"/>
            <w:tcBorders>
              <w:top w:val="single" w:sz="2" w:space="0" w:color="auto"/>
            </w:tcBorders>
            <w:shd w:val="clear" w:color="C0C0C0" w:fill="auto"/>
            <w:vAlign w:val="center"/>
          </w:tcPr>
          <w:p w:rsidR="000A0949" w:rsidRDefault="000A0949" w:rsidP="00D76F46">
            <w:pPr>
              <w:suppressAutoHyphens w:val="0"/>
              <w:ind w:left="112" w:hanging="112"/>
              <w:jc w:val="center"/>
              <w:rPr>
                <w:rFonts w:asciiTheme="minorHAnsi" w:hAnsiTheme="minorHAnsi"/>
                <w:sz w:val="20"/>
                <w:szCs w:val="20"/>
                <w:lang w:val="el-GR" w:eastAsia="en-US"/>
              </w:rPr>
            </w:pPr>
            <w:r>
              <w:rPr>
                <w:rFonts w:asciiTheme="minorHAnsi" w:hAnsiTheme="minorHAnsi"/>
                <w:sz w:val="20"/>
                <w:szCs w:val="20"/>
                <w:lang w:val="el-GR" w:eastAsia="en-US"/>
              </w:rPr>
              <w:t>(Επιθυμητή)</w:t>
            </w:r>
          </w:p>
        </w:tc>
        <w:tc>
          <w:tcPr>
            <w:tcW w:w="1134" w:type="dxa"/>
            <w:tcBorders>
              <w:top w:val="single" w:sz="2" w:space="0" w:color="auto"/>
            </w:tcBorders>
            <w:shd w:val="clear" w:color="C0C0C0" w:fill="auto"/>
            <w:vAlign w:val="center"/>
          </w:tcPr>
          <w:p w:rsidR="000A0949" w:rsidRPr="00CC1288" w:rsidRDefault="000A0949" w:rsidP="00D76F46">
            <w:pPr>
              <w:suppressAutoHyphens w:val="0"/>
              <w:spacing w:after="60"/>
              <w:jc w:val="center"/>
              <w:rPr>
                <w:rFonts w:asciiTheme="minorHAnsi" w:hAnsiTheme="minorHAnsi"/>
                <w:b/>
                <w:bCs/>
                <w:sz w:val="20"/>
                <w:szCs w:val="20"/>
                <w:lang w:val="el-GR" w:eastAsia="en-US"/>
              </w:rPr>
            </w:pPr>
          </w:p>
        </w:tc>
        <w:tc>
          <w:tcPr>
            <w:tcW w:w="1276" w:type="dxa"/>
            <w:tcBorders>
              <w:top w:val="single" w:sz="2" w:space="0" w:color="auto"/>
            </w:tcBorders>
            <w:shd w:val="clear" w:color="C0C0C0" w:fill="auto"/>
            <w:vAlign w:val="center"/>
          </w:tcPr>
          <w:p w:rsidR="000A0949" w:rsidRPr="00CC1288" w:rsidRDefault="000A0949" w:rsidP="00D76F46">
            <w:pPr>
              <w:suppressAutoHyphens w:val="0"/>
              <w:ind w:left="73"/>
              <w:jc w:val="center"/>
              <w:rPr>
                <w:rFonts w:asciiTheme="minorHAnsi" w:hAnsiTheme="minorHAnsi"/>
                <w:b/>
                <w:bCs/>
                <w:sz w:val="20"/>
                <w:szCs w:val="20"/>
                <w:lang w:val="el-GR" w:eastAsia="en-US"/>
              </w:rPr>
            </w:pPr>
          </w:p>
        </w:tc>
      </w:tr>
    </w:tbl>
    <w:p w:rsidR="000A0949" w:rsidRDefault="000A0949" w:rsidP="000A0949">
      <w:pPr>
        <w:rPr>
          <w:rFonts w:eastAsia="SimSun"/>
          <w:b/>
          <w:i/>
          <w:szCs w:val="22"/>
          <w:lang w:val="el-GR"/>
        </w:rPr>
      </w:pPr>
    </w:p>
    <w:p w:rsidR="000A0949" w:rsidRDefault="000A0949" w:rsidP="000A0949">
      <w:pPr>
        <w:suppressAutoHyphens w:val="0"/>
        <w:autoSpaceDE w:val="0"/>
        <w:spacing w:before="57" w:after="57"/>
        <w:rPr>
          <w:b/>
          <w:u w:val="single"/>
          <w:lang w:val="el-GR"/>
        </w:rPr>
      </w:pPr>
      <w:r w:rsidRPr="008C6944">
        <w:rPr>
          <w:b/>
          <w:u w:val="single"/>
          <w:lang w:val="el-GR"/>
        </w:rPr>
        <w:lastRenderedPageBreak/>
        <w:t xml:space="preserve">ΤΜΗΜΑ 2: </w:t>
      </w:r>
      <w:r>
        <w:rPr>
          <w:b/>
          <w:u w:val="single"/>
          <w:lang w:val="el-GR"/>
        </w:rPr>
        <w:t>«</w:t>
      </w:r>
      <w:r>
        <w:rPr>
          <w:b/>
          <w:lang w:val="el-GR"/>
        </w:rPr>
        <w:t>Θ</w:t>
      </w:r>
      <w:r w:rsidRPr="00864D7E">
        <w:rPr>
          <w:b/>
          <w:lang w:val="el-GR"/>
        </w:rPr>
        <w:t xml:space="preserve">ερμικός </w:t>
      </w:r>
      <w:proofErr w:type="spellStart"/>
      <w:r w:rsidRPr="00864D7E">
        <w:rPr>
          <w:b/>
          <w:lang w:val="el-GR"/>
        </w:rPr>
        <w:t>κυκλοποιητής</w:t>
      </w:r>
      <w:proofErr w:type="spellEnd"/>
      <w:r w:rsidRPr="00864D7E">
        <w:rPr>
          <w:b/>
          <w:lang w:val="el-GR"/>
        </w:rPr>
        <w:t xml:space="preserve"> αλυσιδωτής αντίδρασης </w:t>
      </w:r>
      <w:proofErr w:type="spellStart"/>
      <w:r w:rsidRPr="00864D7E">
        <w:rPr>
          <w:b/>
          <w:lang w:val="el-GR"/>
        </w:rPr>
        <w:t>πολυμεράσης</w:t>
      </w:r>
      <w:proofErr w:type="spellEnd"/>
      <w:r w:rsidRPr="00864D7E">
        <w:rPr>
          <w:b/>
          <w:lang w:val="el-GR"/>
        </w:rPr>
        <w:t xml:space="preserve"> (PCR </w:t>
      </w:r>
      <w:proofErr w:type="spellStart"/>
      <w:r w:rsidRPr="00864D7E">
        <w:rPr>
          <w:b/>
          <w:lang w:val="el-GR"/>
        </w:rPr>
        <w:t>machine</w:t>
      </w:r>
      <w:proofErr w:type="spellEnd"/>
      <w:r w:rsidRPr="00864D7E">
        <w:rPr>
          <w:b/>
          <w:lang w:val="el-GR"/>
        </w:rPr>
        <w:t>)</w:t>
      </w:r>
      <w:r>
        <w:rPr>
          <w:b/>
          <w:lang w:val="el-GR"/>
        </w:rPr>
        <w:t>»</w:t>
      </w:r>
    </w:p>
    <w:p w:rsidR="000A0949" w:rsidRPr="00B82ACC" w:rsidRDefault="000A0949" w:rsidP="000A0949">
      <w:pPr>
        <w:suppressAutoHyphens w:val="0"/>
        <w:autoSpaceDE w:val="0"/>
        <w:spacing w:before="57" w:after="57"/>
        <w:rPr>
          <w:b/>
          <w:lang w:val="el-GR"/>
        </w:rPr>
      </w:pPr>
      <w:r>
        <w:rPr>
          <w:rFonts w:asciiTheme="minorHAnsi" w:hAnsiTheme="minorHAnsi" w:cstheme="minorHAnsi"/>
          <w:szCs w:val="22"/>
          <w:lang w:val="el-GR"/>
        </w:rPr>
        <w:t>Ένας</w:t>
      </w:r>
      <w:r w:rsidRPr="00A8669D">
        <w:rPr>
          <w:rFonts w:asciiTheme="minorHAnsi" w:hAnsiTheme="minorHAnsi" w:cstheme="minorHAnsi"/>
          <w:szCs w:val="22"/>
          <w:lang w:val="el-GR"/>
        </w:rPr>
        <w:t xml:space="preserve"> (1) θερμικό</w:t>
      </w:r>
      <w:r>
        <w:rPr>
          <w:rFonts w:asciiTheme="minorHAnsi" w:hAnsiTheme="minorHAnsi" w:cstheme="minorHAnsi"/>
          <w:szCs w:val="22"/>
          <w:lang w:val="el-GR"/>
        </w:rPr>
        <w:t>ς</w:t>
      </w:r>
      <w:r w:rsidRPr="00A8669D">
        <w:rPr>
          <w:rFonts w:asciiTheme="minorHAnsi" w:hAnsiTheme="minorHAnsi" w:cstheme="minorHAnsi"/>
          <w:szCs w:val="22"/>
          <w:lang w:val="el-GR"/>
        </w:rPr>
        <w:t xml:space="preserve"> </w:t>
      </w:r>
      <w:proofErr w:type="spellStart"/>
      <w:r w:rsidRPr="00A8669D">
        <w:rPr>
          <w:rFonts w:asciiTheme="minorHAnsi" w:hAnsiTheme="minorHAnsi" w:cstheme="minorHAnsi"/>
          <w:szCs w:val="22"/>
          <w:lang w:val="el-GR"/>
        </w:rPr>
        <w:t>κυκλοποιητή</w:t>
      </w:r>
      <w:r>
        <w:rPr>
          <w:rFonts w:asciiTheme="minorHAnsi" w:hAnsiTheme="minorHAnsi" w:cstheme="minorHAnsi"/>
          <w:szCs w:val="22"/>
          <w:lang w:val="el-GR"/>
        </w:rPr>
        <w:t>ς</w:t>
      </w:r>
      <w:proofErr w:type="spellEnd"/>
      <w:r w:rsidRPr="00A8669D">
        <w:rPr>
          <w:rFonts w:asciiTheme="minorHAnsi" w:hAnsiTheme="minorHAnsi" w:cstheme="minorHAnsi"/>
          <w:szCs w:val="22"/>
          <w:lang w:val="el-GR"/>
        </w:rPr>
        <w:t xml:space="preserve"> αλυσιδωτής αντίδρασης </w:t>
      </w:r>
      <w:proofErr w:type="spellStart"/>
      <w:r w:rsidRPr="00A8669D">
        <w:rPr>
          <w:rFonts w:asciiTheme="minorHAnsi" w:hAnsiTheme="minorHAnsi" w:cstheme="minorHAnsi"/>
          <w:szCs w:val="22"/>
          <w:lang w:val="el-GR"/>
        </w:rPr>
        <w:t>πολυμεράσης</w:t>
      </w:r>
      <w:proofErr w:type="spellEnd"/>
      <w:r w:rsidRPr="00A8669D">
        <w:rPr>
          <w:rFonts w:asciiTheme="minorHAnsi" w:hAnsiTheme="minorHAnsi" w:cstheme="minorHAnsi"/>
          <w:szCs w:val="22"/>
          <w:lang w:val="el-GR"/>
        </w:rPr>
        <w:t xml:space="preserve"> (</w:t>
      </w:r>
      <w:r w:rsidRPr="00F13919">
        <w:rPr>
          <w:rFonts w:asciiTheme="minorHAnsi" w:hAnsiTheme="minorHAnsi" w:cstheme="minorHAnsi"/>
          <w:szCs w:val="22"/>
          <w:lang w:val="en-US"/>
        </w:rPr>
        <w:t>PCR</w:t>
      </w:r>
      <w:r w:rsidRPr="00A8669D">
        <w:rPr>
          <w:rFonts w:asciiTheme="minorHAnsi" w:hAnsiTheme="minorHAnsi" w:cstheme="minorHAnsi"/>
          <w:szCs w:val="22"/>
          <w:lang w:val="el-GR"/>
        </w:rPr>
        <w:t xml:space="preserve"> </w:t>
      </w:r>
      <w:r w:rsidRPr="00F13919">
        <w:rPr>
          <w:rFonts w:asciiTheme="minorHAnsi" w:hAnsiTheme="minorHAnsi" w:cstheme="minorHAnsi"/>
          <w:szCs w:val="22"/>
          <w:lang w:val="en-US"/>
        </w:rPr>
        <w:t>machine</w:t>
      </w:r>
      <w:r w:rsidRPr="00A8669D">
        <w:rPr>
          <w:rFonts w:asciiTheme="minorHAnsi" w:hAnsiTheme="minorHAnsi" w:cstheme="minorHAnsi"/>
          <w:szCs w:val="22"/>
          <w:lang w:val="el-GR"/>
        </w:rPr>
        <w:t xml:space="preserve">) για τη διενέργεια αναλύσεων </w:t>
      </w:r>
      <w:r w:rsidRPr="00F13919">
        <w:rPr>
          <w:rFonts w:asciiTheme="minorHAnsi" w:hAnsiTheme="minorHAnsi" w:cstheme="minorHAnsi"/>
          <w:szCs w:val="22"/>
          <w:lang w:val="en-US"/>
        </w:rPr>
        <w:t>DNA</w:t>
      </w: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0A0949" w:rsidRPr="00A15E05" w:rsidTr="004A48C2">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0A0949" w:rsidRDefault="000A0949" w:rsidP="00D76F46">
            <w:pPr>
              <w:jc w:val="center"/>
              <w:rPr>
                <w:b/>
                <w:lang w:val="el-GR"/>
              </w:rPr>
            </w:pPr>
            <w:r w:rsidRPr="000C1A5F">
              <w:rPr>
                <w:sz w:val="20"/>
                <w:szCs w:val="20"/>
                <w:lang w:val="el-GR" w:eastAsia="en-US"/>
              </w:rPr>
              <w:br w:type="page"/>
            </w:r>
            <w:r w:rsidRPr="00FF4DAB">
              <w:rPr>
                <w:b/>
                <w:lang w:val="el-GR" w:eastAsia="en-US"/>
              </w:rPr>
              <w:t>Πίνακας Συμμόρφωσης  ΤΜΗΜΑΤΟΣ 2</w:t>
            </w:r>
            <w:r w:rsidRPr="000C1A5F">
              <w:rPr>
                <w:b/>
                <w:szCs w:val="22"/>
                <w:lang w:val="el-GR" w:eastAsia="en-US"/>
              </w:rPr>
              <w:t xml:space="preserve"> </w:t>
            </w:r>
          </w:p>
          <w:p w:rsidR="000A0949" w:rsidRDefault="000A0949" w:rsidP="00D76F46">
            <w:pPr>
              <w:suppressAutoHyphens w:val="0"/>
              <w:autoSpaceDE w:val="0"/>
              <w:spacing w:before="57" w:after="57"/>
              <w:jc w:val="center"/>
              <w:rPr>
                <w:b/>
                <w:lang w:val="el-GR"/>
              </w:rPr>
            </w:pPr>
            <w:r>
              <w:rPr>
                <w:b/>
                <w:lang w:val="el-GR"/>
              </w:rPr>
              <w:t>Θ</w:t>
            </w:r>
            <w:r w:rsidRPr="00864D7E">
              <w:rPr>
                <w:b/>
                <w:lang w:val="el-GR"/>
              </w:rPr>
              <w:t xml:space="preserve">ερμικός </w:t>
            </w:r>
            <w:proofErr w:type="spellStart"/>
            <w:r w:rsidRPr="00864D7E">
              <w:rPr>
                <w:b/>
                <w:lang w:val="el-GR"/>
              </w:rPr>
              <w:t>κυκλοποιητής</w:t>
            </w:r>
            <w:proofErr w:type="spellEnd"/>
            <w:r w:rsidRPr="00864D7E">
              <w:rPr>
                <w:b/>
                <w:lang w:val="el-GR"/>
              </w:rPr>
              <w:t xml:space="preserve"> αλυσιδωτής αντίδρασης </w:t>
            </w:r>
            <w:proofErr w:type="spellStart"/>
            <w:r w:rsidRPr="00864D7E">
              <w:rPr>
                <w:b/>
                <w:lang w:val="el-GR"/>
              </w:rPr>
              <w:t>πολυμεράσης</w:t>
            </w:r>
            <w:proofErr w:type="spellEnd"/>
            <w:r w:rsidRPr="00864D7E">
              <w:rPr>
                <w:b/>
                <w:lang w:val="el-GR"/>
              </w:rPr>
              <w:t xml:space="preserve"> (PCR </w:t>
            </w:r>
            <w:proofErr w:type="spellStart"/>
            <w:r w:rsidRPr="00864D7E">
              <w:rPr>
                <w:b/>
                <w:lang w:val="el-GR"/>
              </w:rPr>
              <w:t>machine</w:t>
            </w:r>
            <w:proofErr w:type="spellEnd"/>
            <w:r w:rsidRPr="00864D7E">
              <w:rPr>
                <w:b/>
                <w:lang w:val="el-GR"/>
              </w:rPr>
              <w:t>)</w:t>
            </w:r>
          </w:p>
          <w:p w:rsidR="000A0949" w:rsidRPr="00C0041E" w:rsidRDefault="000A0949" w:rsidP="00D76F46">
            <w:pPr>
              <w:suppressAutoHyphens w:val="0"/>
              <w:autoSpaceDE w:val="0"/>
              <w:spacing w:before="57" w:after="57"/>
              <w:jc w:val="center"/>
              <w:rPr>
                <w:b/>
                <w:lang w:val="el-GR"/>
              </w:rPr>
            </w:pPr>
            <w:r w:rsidRPr="003F7B84">
              <w:rPr>
                <w:b/>
                <w:lang w:val="el-GR"/>
              </w:rPr>
              <w:t>Αριθμ</w:t>
            </w:r>
            <w:r>
              <w:rPr>
                <w:b/>
                <w:lang w:val="el-GR"/>
              </w:rPr>
              <w:t>ός τεμαχίων</w:t>
            </w:r>
            <w:r w:rsidRPr="003F7B84">
              <w:rPr>
                <w:b/>
                <w:lang w:val="el-GR"/>
              </w:rPr>
              <w:t xml:space="preserve">: </w:t>
            </w:r>
            <w:r>
              <w:rPr>
                <w:b/>
                <w:lang w:val="el-GR"/>
              </w:rPr>
              <w:t>ένα (1</w:t>
            </w:r>
            <w:r w:rsidRPr="003F7B84">
              <w:rPr>
                <w:b/>
                <w:lang w:val="el-GR"/>
              </w:rPr>
              <w:t>)</w:t>
            </w:r>
          </w:p>
        </w:tc>
      </w:tr>
      <w:tr w:rsidR="000A0949" w:rsidRPr="000C1A5F" w:rsidTr="004A48C2">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0A0949" w:rsidRPr="000C1A5F" w:rsidRDefault="000A0949" w:rsidP="00D76F46">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0A0949" w:rsidRPr="000C1A5F" w:rsidRDefault="000A0949" w:rsidP="00D76F46">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0A0949" w:rsidRPr="000C1A5F" w:rsidRDefault="000A0949" w:rsidP="00D76F46">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0A0949" w:rsidRPr="000C1A5F" w:rsidTr="004A48C2">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0A0949" w:rsidRPr="000C1A5F" w:rsidRDefault="000A0949" w:rsidP="00D76F46">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0A0949" w:rsidRPr="000C1A5F" w:rsidRDefault="000A0949" w:rsidP="00D76F46">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0A0949" w:rsidRPr="000C1A5F" w:rsidRDefault="000A0949" w:rsidP="00D76F46">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0A0949" w:rsidRPr="000C1A5F" w:rsidRDefault="000A0949" w:rsidP="00D76F46">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0A0949" w:rsidRPr="000C1A5F" w:rsidRDefault="000A0949" w:rsidP="00D76F46">
            <w:pPr>
              <w:suppressAutoHyphens w:val="0"/>
              <w:spacing w:after="60"/>
              <w:jc w:val="center"/>
              <w:rPr>
                <w:b/>
                <w:sz w:val="20"/>
                <w:szCs w:val="20"/>
                <w:lang w:val="el-GR" w:eastAsia="en-US"/>
              </w:rPr>
            </w:pPr>
            <w:r w:rsidRPr="000C1A5F">
              <w:rPr>
                <w:b/>
                <w:sz w:val="20"/>
                <w:szCs w:val="20"/>
                <w:lang w:val="el-GR" w:eastAsia="en-US"/>
              </w:rPr>
              <w:t>ΠΑΡΑΠΟΜΠΗ</w:t>
            </w: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0C1A5F"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n-US" w:eastAsia="en-US"/>
              </w:rPr>
              <w:t>1</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Να διαθέτει υποδοχές για την τοποθέτηση 96 δειγμάτων των 0.2 ml.</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0041E"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Να παρέχει τη δυνατότητα πραγματοποίησης γρήγορου και τυπικού χρόνου PCR</w:t>
            </w:r>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C0041E"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3</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proofErr w:type="spellStart"/>
            <w:r w:rsidRPr="008747C3">
              <w:rPr>
                <w:rFonts w:asciiTheme="minorHAnsi" w:eastAsia="SimSun" w:hAnsiTheme="minorHAnsi"/>
                <w:sz w:val="20"/>
                <w:szCs w:val="20"/>
                <w:lang w:val="el-GR"/>
              </w:rPr>
              <w:t>Nα</w:t>
            </w:r>
            <w:proofErr w:type="spellEnd"/>
            <w:r w:rsidRPr="008747C3">
              <w:rPr>
                <w:rFonts w:asciiTheme="minorHAnsi" w:eastAsia="SimSun" w:hAnsiTheme="minorHAnsi"/>
                <w:sz w:val="20"/>
                <w:szCs w:val="20"/>
                <w:lang w:val="el-GR"/>
              </w:rPr>
              <w:t xml:space="preserve"> υποστηρίζει τη λειτουργία τριών ανεξάρτητων θερμοκρασιακών ζωνών (</w:t>
            </w:r>
            <w:proofErr w:type="spellStart"/>
            <w:r w:rsidRPr="008747C3">
              <w:rPr>
                <w:rFonts w:asciiTheme="minorHAnsi" w:eastAsia="SimSun" w:hAnsiTheme="minorHAnsi"/>
                <w:sz w:val="20"/>
                <w:szCs w:val="20"/>
                <w:lang w:val="el-GR"/>
              </w:rPr>
              <w:t>block</w:t>
            </w:r>
            <w:proofErr w:type="spellEnd"/>
            <w:r w:rsidRPr="008747C3">
              <w:rPr>
                <w:rFonts w:asciiTheme="minorHAnsi" w:eastAsia="SimSun" w:hAnsiTheme="minorHAnsi"/>
                <w:sz w:val="20"/>
                <w:szCs w:val="20"/>
                <w:lang w:val="el-GR"/>
              </w:rPr>
              <w:t>) με διαφορές θερμοκρασίας μεταξύ τους ως και 10° C</w:t>
            </w:r>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4</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Να παρέχει τη δυνατότητα ελεγχόμενου ρυθμού μεταβολής θερμοκρασίας.</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5</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Υποστηριζόμενο εύρος θερμοκρασίας: από 4,0 ° C έως 100 ° C</w:t>
            </w:r>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6</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Ακρίβεια θερμοκρασίας: &lt;= ± 0,25ºC</w:t>
            </w:r>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7</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Ομοιομορφία θερμοκρασίας : &lt;= 0,5ºC περίπου</w:t>
            </w:r>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8</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 xml:space="preserve">Μέγιστος ρυθμός αλλαγής θερμοκρασίας μπλοκ&gt; = 3º C / </w:t>
            </w:r>
            <w:proofErr w:type="spellStart"/>
            <w:r w:rsidRPr="008747C3">
              <w:rPr>
                <w:rFonts w:asciiTheme="minorHAnsi" w:eastAsia="SimSun" w:hAnsiTheme="minorHAnsi"/>
                <w:sz w:val="20"/>
                <w:szCs w:val="20"/>
                <w:lang w:val="el-GR"/>
              </w:rPr>
              <w:t>sec</w:t>
            </w:r>
            <w:proofErr w:type="spellEnd"/>
            <w:r w:rsidRPr="008747C3">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9</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Να υποστηρίζει όγκους δειγμάτων από 10  από 100μL</w:t>
            </w:r>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83170F">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10</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Να διαθέτει έγχρωμη οθόνη αφής για τον έλεγχο και τον προγραμματισμό των πρωτοκόλλων.</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11</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Να διαθέτει μνήμη ικανής χωρητικότητα για την αποθήκευση τουλάχιστον χιλίων (1000) πρωτοκόλλων</w:t>
            </w:r>
            <w:r>
              <w:rPr>
                <w:rFonts w:asciiTheme="minorHAnsi" w:eastAsia="SimSun" w:hAnsiTheme="minorHAnsi"/>
                <w:sz w:val="20"/>
                <w:szCs w:val="20"/>
                <w:lang w:val="el-GR"/>
              </w:rPr>
              <w:t>.</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12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 xml:space="preserve">Να διαθέτει δυνατότητα δικτυακής διασύνδεσης σε υπολογιστή </w:t>
            </w:r>
            <w:r>
              <w:rPr>
                <w:rFonts w:asciiTheme="minorHAnsi" w:eastAsia="SimSun" w:hAnsiTheme="minorHAnsi"/>
                <w:sz w:val="20"/>
                <w:szCs w:val="20"/>
                <w:lang w:val="el-GR"/>
              </w:rPr>
              <w:t>ή</w:t>
            </w:r>
            <w:r w:rsidRPr="008747C3">
              <w:rPr>
                <w:rFonts w:asciiTheme="minorHAnsi" w:eastAsia="SimSun" w:hAnsiTheme="minorHAnsi"/>
                <w:sz w:val="20"/>
                <w:szCs w:val="20"/>
                <w:lang w:val="el-GR"/>
              </w:rPr>
              <w:t xml:space="preserve"> κινητό, συνοδευόμενη από εφαρμογή που επιτρέπει την δημιουργία και τη φόρτωση πρωτοκόλλων στη συσκευή.</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4A48C2">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13</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Ο εξοπλισμός να είναι καινούριος και αμεταχείριστος και να συνοδεύεται από εγχειρίδιο χρήσης σε ηλεκτρονική μορφή στα αγγλικά.</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83170F">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14</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Να καλύπτεται από δύο χρόνια εγγύηση εκ του κατασκευαστή.</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r w:rsidR="000A0949" w:rsidRPr="000C1A5F" w:rsidTr="0083170F">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Default="000A0949" w:rsidP="00D76F46">
            <w:pPr>
              <w:shd w:val="clear" w:color="auto" w:fill="FFFFFF"/>
              <w:suppressAutoHyphens w:val="0"/>
              <w:spacing w:after="60"/>
              <w:ind w:right="57"/>
              <w:jc w:val="center"/>
              <w:rPr>
                <w:b/>
                <w:bCs/>
                <w:sz w:val="20"/>
                <w:szCs w:val="20"/>
                <w:lang w:val="el-GR" w:eastAsia="en-US"/>
              </w:rPr>
            </w:pPr>
            <w:r>
              <w:rPr>
                <w:b/>
                <w:bCs/>
                <w:sz w:val="20"/>
                <w:szCs w:val="20"/>
                <w:lang w:val="el-GR" w:eastAsia="en-US"/>
              </w:rPr>
              <w:t>15</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0A0949" w:rsidRPr="008747C3" w:rsidRDefault="000A0949" w:rsidP="000A0949">
            <w:pPr>
              <w:numPr>
                <w:ilvl w:val="0"/>
                <w:numId w:val="4"/>
              </w:numPr>
              <w:suppressAutoHyphens w:val="0"/>
              <w:autoSpaceDE w:val="0"/>
              <w:spacing w:before="57" w:after="57"/>
              <w:ind w:left="567" w:hanging="283"/>
              <w:rPr>
                <w:rFonts w:asciiTheme="minorHAnsi" w:eastAsia="SimSun" w:hAnsiTheme="minorHAnsi"/>
                <w:sz w:val="20"/>
                <w:szCs w:val="20"/>
                <w:lang w:val="el-GR"/>
              </w:rPr>
            </w:pPr>
            <w:r w:rsidRPr="008747C3">
              <w:rPr>
                <w:rFonts w:asciiTheme="minorHAnsi" w:eastAsia="SimSun" w:hAnsiTheme="minorHAnsi"/>
                <w:sz w:val="20"/>
                <w:szCs w:val="20"/>
                <w:lang w:val="el-GR"/>
              </w:rPr>
              <w:t xml:space="preserve">Να συνοδεύεται από μια συλλογή παρελκόμενων και αντιδραστηρίων επαρκή για την πραγματοποίηση 500 αντιδράσεων για DNA </w:t>
            </w:r>
            <w:proofErr w:type="spellStart"/>
            <w:r w:rsidRPr="008747C3">
              <w:rPr>
                <w:rFonts w:asciiTheme="minorHAnsi" w:eastAsia="SimSun" w:hAnsiTheme="minorHAnsi"/>
                <w:sz w:val="20"/>
                <w:szCs w:val="20"/>
                <w:lang w:val="el-GR"/>
              </w:rPr>
              <w:t>barcoding</w:t>
            </w:r>
            <w:proofErr w:type="spellEnd"/>
            <w:r w:rsidRPr="008747C3">
              <w:rPr>
                <w:rFonts w:asciiTheme="minorHAnsi" w:eastAsia="SimSun" w:hAnsiTheme="minorHAnsi"/>
                <w:sz w:val="20"/>
                <w:szCs w:val="20"/>
                <w:lang w:val="el-GR"/>
              </w:rPr>
              <w:t xml:space="preserve"> φυτών που απαντώνται στην Ήπειρο η οποία  να περιλαμβάνει:</w:t>
            </w:r>
          </w:p>
          <w:p w:rsidR="000A0949" w:rsidRPr="008747C3" w:rsidRDefault="000A0949" w:rsidP="000A0949">
            <w:pPr>
              <w:numPr>
                <w:ilvl w:val="0"/>
                <w:numId w:val="14"/>
              </w:numPr>
              <w:suppressAutoHyphens w:val="0"/>
              <w:autoSpaceDE w:val="0"/>
              <w:spacing w:before="57" w:after="57"/>
              <w:rPr>
                <w:rFonts w:asciiTheme="minorHAnsi" w:eastAsia="SimSun" w:hAnsiTheme="minorHAnsi"/>
                <w:sz w:val="20"/>
                <w:szCs w:val="20"/>
                <w:lang w:val="el-GR"/>
              </w:rPr>
            </w:pPr>
            <w:r w:rsidRPr="008747C3">
              <w:rPr>
                <w:rFonts w:asciiTheme="minorHAnsi" w:eastAsia="SimSun" w:hAnsiTheme="minorHAnsi"/>
                <w:sz w:val="20"/>
                <w:szCs w:val="20"/>
                <w:lang w:val="el-GR"/>
              </w:rPr>
              <w:t xml:space="preserve">Αντιδραστήρια για DNA </w:t>
            </w:r>
            <w:proofErr w:type="spellStart"/>
            <w:r w:rsidRPr="008747C3">
              <w:rPr>
                <w:rFonts w:asciiTheme="minorHAnsi" w:eastAsia="SimSun" w:hAnsiTheme="minorHAnsi"/>
                <w:sz w:val="20"/>
                <w:szCs w:val="20"/>
                <w:lang w:val="el-GR"/>
              </w:rPr>
              <w:t>barcoding</w:t>
            </w:r>
            <w:proofErr w:type="spellEnd"/>
            <w:r w:rsidRPr="008747C3">
              <w:rPr>
                <w:rFonts w:asciiTheme="minorHAnsi" w:eastAsia="SimSun" w:hAnsiTheme="minorHAnsi"/>
                <w:sz w:val="20"/>
                <w:szCs w:val="20"/>
                <w:lang w:val="el-GR"/>
              </w:rPr>
              <w:t xml:space="preserve"> φυτών: Σετ απομόνωσης DNA, </w:t>
            </w:r>
            <w:proofErr w:type="spellStart"/>
            <w:r w:rsidRPr="008747C3">
              <w:rPr>
                <w:rFonts w:asciiTheme="minorHAnsi" w:eastAsia="SimSun" w:hAnsiTheme="minorHAnsi"/>
                <w:sz w:val="20"/>
                <w:szCs w:val="20"/>
                <w:lang w:val="el-GR"/>
              </w:rPr>
              <w:t>εκκινητές</w:t>
            </w:r>
            <w:proofErr w:type="spellEnd"/>
            <w:r w:rsidRPr="008747C3">
              <w:rPr>
                <w:rFonts w:asciiTheme="minorHAnsi" w:eastAsia="SimSun" w:hAnsiTheme="minorHAnsi"/>
                <w:sz w:val="20"/>
                <w:szCs w:val="20"/>
                <w:lang w:val="el-GR"/>
              </w:rPr>
              <w:t xml:space="preserve"> (</w:t>
            </w:r>
            <w:proofErr w:type="spellStart"/>
            <w:r w:rsidRPr="008747C3">
              <w:rPr>
                <w:rFonts w:asciiTheme="minorHAnsi" w:eastAsia="SimSun" w:hAnsiTheme="minorHAnsi"/>
                <w:sz w:val="20"/>
                <w:szCs w:val="20"/>
                <w:lang w:val="el-GR"/>
              </w:rPr>
              <w:t>primers</w:t>
            </w:r>
            <w:proofErr w:type="spellEnd"/>
            <w:r w:rsidRPr="008747C3">
              <w:rPr>
                <w:rFonts w:asciiTheme="minorHAnsi" w:eastAsia="SimSun" w:hAnsiTheme="minorHAnsi"/>
                <w:sz w:val="20"/>
                <w:szCs w:val="20"/>
                <w:lang w:val="el-GR"/>
              </w:rPr>
              <w:t xml:space="preserve">) εκατό τουλάχιστον διαφορετικών φυτών, τα οποία θα καθοριστούν έπειτα από συνεννόηση με την  υπηρεσία, </w:t>
            </w:r>
            <w:proofErr w:type="spellStart"/>
            <w:r w:rsidRPr="008747C3">
              <w:rPr>
                <w:rFonts w:asciiTheme="minorHAnsi" w:eastAsia="SimSun" w:hAnsiTheme="minorHAnsi"/>
                <w:sz w:val="20"/>
                <w:szCs w:val="20"/>
                <w:lang w:val="el-GR"/>
              </w:rPr>
              <w:t>πολυμεράση</w:t>
            </w:r>
            <w:proofErr w:type="spellEnd"/>
            <w:r w:rsidRPr="008747C3">
              <w:rPr>
                <w:rFonts w:asciiTheme="minorHAnsi" w:eastAsia="SimSun" w:hAnsiTheme="minorHAnsi"/>
                <w:sz w:val="20"/>
                <w:szCs w:val="20"/>
                <w:lang w:val="el-GR"/>
              </w:rPr>
              <w:t xml:space="preserve">, </w:t>
            </w:r>
            <w:proofErr w:type="spellStart"/>
            <w:r w:rsidRPr="008747C3">
              <w:rPr>
                <w:rFonts w:asciiTheme="minorHAnsi" w:eastAsia="SimSun" w:hAnsiTheme="minorHAnsi"/>
                <w:sz w:val="20"/>
                <w:szCs w:val="20"/>
                <w:lang w:val="el-GR"/>
              </w:rPr>
              <w:t>dNTps</w:t>
            </w:r>
            <w:proofErr w:type="spellEnd"/>
            <w:r>
              <w:rPr>
                <w:rFonts w:asciiTheme="minorHAnsi" w:eastAsia="SimSun" w:hAnsiTheme="minorHAnsi"/>
                <w:sz w:val="20"/>
                <w:szCs w:val="20"/>
                <w:lang w:val="el-GR"/>
              </w:rPr>
              <w:t>.</w:t>
            </w:r>
          </w:p>
          <w:p w:rsidR="000A0949" w:rsidRPr="008747C3" w:rsidRDefault="000A0949" w:rsidP="000A0949">
            <w:pPr>
              <w:numPr>
                <w:ilvl w:val="0"/>
                <w:numId w:val="14"/>
              </w:numPr>
              <w:suppressAutoHyphens w:val="0"/>
              <w:autoSpaceDE w:val="0"/>
              <w:spacing w:before="57" w:after="57"/>
              <w:rPr>
                <w:rFonts w:asciiTheme="minorHAnsi" w:eastAsia="SimSun" w:hAnsiTheme="minorHAnsi"/>
                <w:sz w:val="20"/>
                <w:szCs w:val="20"/>
                <w:lang w:val="el-GR"/>
              </w:rPr>
            </w:pPr>
            <w:r w:rsidRPr="008747C3">
              <w:rPr>
                <w:rFonts w:asciiTheme="minorHAnsi" w:eastAsia="SimSun" w:hAnsiTheme="minorHAnsi"/>
                <w:sz w:val="20"/>
                <w:szCs w:val="20"/>
                <w:lang w:val="el-GR"/>
              </w:rPr>
              <w:t>Σετ για τον καθαρισμό του προϊόντος της PCR.</w:t>
            </w:r>
          </w:p>
        </w:tc>
        <w:tc>
          <w:tcPr>
            <w:tcW w:w="1067"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112"/>
              <w:jc w:val="center"/>
              <w:rPr>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0A0949" w:rsidRPr="000C1A5F" w:rsidRDefault="000A0949" w:rsidP="00D76F46">
            <w:pPr>
              <w:suppressAutoHyphens w:val="0"/>
              <w:ind w:left="73"/>
              <w:jc w:val="center"/>
              <w:rPr>
                <w:b/>
                <w:bCs/>
                <w:sz w:val="20"/>
                <w:szCs w:val="20"/>
                <w:lang w:val="el-GR" w:eastAsia="en-US"/>
              </w:rPr>
            </w:pPr>
          </w:p>
        </w:tc>
      </w:tr>
    </w:tbl>
    <w:p w:rsidR="005C5816" w:rsidRPr="000A0949" w:rsidRDefault="005C5816" w:rsidP="000A0949"/>
    <w:sectPr w:rsidR="005C5816" w:rsidRPr="000A0949" w:rsidSect="00384E4F">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546" w:rsidRDefault="00E52546" w:rsidP="00384E4F">
      <w:pPr>
        <w:spacing w:after="0"/>
      </w:pPr>
      <w:r>
        <w:separator/>
      </w:r>
    </w:p>
  </w:endnote>
  <w:endnote w:type="continuationSeparator" w:id="0">
    <w:p w:rsidR="00E52546" w:rsidRDefault="00E52546" w:rsidP="00384E4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42996"/>
      <w:docPartObj>
        <w:docPartGallery w:val="Page Numbers (Bottom of Page)"/>
        <w:docPartUnique/>
      </w:docPartObj>
    </w:sdtPr>
    <w:sdtContent>
      <w:p w:rsidR="00384E4F" w:rsidRDefault="00414A6A">
        <w:pPr>
          <w:pStyle w:val="a5"/>
        </w:pPr>
        <w:r w:rsidRPr="00414A6A">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6146" type="#_x0000_t185" style="position:absolute;left:0;text-align:left;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384E4F" w:rsidRDefault="00414A6A">
                    <w:pPr>
                      <w:jc w:val="center"/>
                      <w:rPr>
                        <w:lang w:val="el-GR"/>
                      </w:rPr>
                    </w:pPr>
                    <w:r>
                      <w:rPr>
                        <w:lang w:val="el-GR"/>
                      </w:rPr>
                      <w:fldChar w:fldCharType="begin"/>
                    </w:r>
                    <w:r w:rsidR="00384E4F">
                      <w:rPr>
                        <w:lang w:val="el-GR"/>
                      </w:rPr>
                      <w:instrText xml:space="preserve"> PAGE    \* MERGEFORMAT </w:instrText>
                    </w:r>
                    <w:r>
                      <w:rPr>
                        <w:lang w:val="el-GR"/>
                      </w:rPr>
                      <w:fldChar w:fldCharType="separate"/>
                    </w:r>
                    <w:r w:rsidR="000A0949" w:rsidRPr="000A0949">
                      <w:rPr>
                        <w:noProof/>
                      </w:rPr>
                      <w:t>9</w:t>
                    </w:r>
                    <w:r>
                      <w:rPr>
                        <w:lang w:val="el-GR"/>
                      </w:rPr>
                      <w:fldChar w:fldCharType="end"/>
                    </w:r>
                  </w:p>
                </w:txbxContent>
              </v:textbox>
              <w10:wrap anchorx="margin" anchory="page"/>
            </v:shape>
          </w:pict>
        </w:r>
        <w:r w:rsidRPr="00414A6A">
          <w:rPr>
            <w:noProof/>
            <w:lang w:eastAsia="zh-TW"/>
          </w:rPr>
          <w:pict>
            <v:shapetype id="_x0000_t32" coordsize="21600,21600" o:spt="32" o:oned="t" path="m,l21600,21600e" filled="f">
              <v:path arrowok="t" fillok="f" o:connecttype="none"/>
              <o:lock v:ext="edit" shapetype="t"/>
            </v:shapetype>
            <v:shape id="_x0000_s6145" type="#_x0000_t32" style="position:absolute;left:0;text-align:left;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546" w:rsidRDefault="00E52546" w:rsidP="00384E4F">
      <w:pPr>
        <w:spacing w:after="0"/>
      </w:pPr>
      <w:r>
        <w:separator/>
      </w:r>
    </w:p>
  </w:footnote>
  <w:footnote w:type="continuationSeparator" w:id="0">
    <w:p w:rsidR="00E52546" w:rsidRDefault="00E52546" w:rsidP="00384E4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0989"/>
    <w:multiLevelType w:val="hybridMultilevel"/>
    <w:tmpl w:val="1168474C"/>
    <w:lvl w:ilvl="0" w:tplc="F572D902">
      <w:start w:val="1"/>
      <w:numFmt w:val="bullet"/>
      <w:lvlText w:val=""/>
      <w:lvlJc w:val="left"/>
      <w:pPr>
        <w:ind w:left="1080" w:hanging="360"/>
      </w:pPr>
      <w:rPr>
        <w:rFonts w:ascii="Symbol" w:hAnsi="Symbol" w:hint="default"/>
        <w:color w:val="auto"/>
        <w:kern w:val="1"/>
        <w:szCs w:val="22"/>
        <w:shd w:val="clear" w:color="auto" w:fill="FFFFFF"/>
        <w:lang w:val="el-GR"/>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019A2A22"/>
    <w:multiLevelType w:val="hybridMultilevel"/>
    <w:tmpl w:val="234EA9F0"/>
    <w:lvl w:ilvl="0" w:tplc="04080001">
      <w:start w:val="1"/>
      <w:numFmt w:val="bullet"/>
      <w:lvlText w:val=""/>
      <w:lvlJc w:val="left"/>
      <w:pPr>
        <w:ind w:left="927" w:hanging="360"/>
      </w:pPr>
      <w:rPr>
        <w:rFonts w:ascii="Symbol" w:hAnsi="Symbol"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
    <w:nsid w:val="072B1B0B"/>
    <w:multiLevelType w:val="hybridMultilevel"/>
    <w:tmpl w:val="0AEA2C90"/>
    <w:lvl w:ilvl="0" w:tplc="00000009">
      <w:start w:val="1"/>
      <w:numFmt w:val="bullet"/>
      <w:lvlText w:val="­"/>
      <w:lvlJc w:val="left"/>
      <w:pPr>
        <w:ind w:left="6031" w:hanging="360"/>
      </w:pPr>
      <w:rPr>
        <w:rFonts w:ascii="Angsana New" w:hAnsi="Angsana New" w:cs="Angsana New"/>
        <w:color w:val="000000"/>
        <w:kern w:val="1"/>
        <w:szCs w:val="22"/>
        <w:shd w:val="clear" w:color="auto" w:fill="FFFFFF"/>
        <w:lang w:val="el-GR"/>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081249E6"/>
    <w:multiLevelType w:val="hybridMultilevel"/>
    <w:tmpl w:val="887A523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
    <w:nsid w:val="09792AF8"/>
    <w:multiLevelType w:val="hybridMultilevel"/>
    <w:tmpl w:val="6EBEFDD0"/>
    <w:lvl w:ilvl="0" w:tplc="04080001">
      <w:start w:val="1"/>
      <w:numFmt w:val="bullet"/>
      <w:lvlText w:val=""/>
      <w:lvlJc w:val="left"/>
      <w:pPr>
        <w:ind w:left="927" w:hanging="360"/>
      </w:pPr>
      <w:rPr>
        <w:rFonts w:ascii="Symbol" w:hAnsi="Symbol" w:hint="default"/>
        <w:color w:val="000000"/>
        <w:kern w:val="1"/>
        <w:szCs w:val="22"/>
        <w:shd w:val="clear" w:color="auto" w:fill="FFFFFF"/>
        <w:lang w:val="el-GR"/>
      </w:rPr>
    </w:lvl>
    <w:lvl w:ilvl="1" w:tplc="04080003">
      <w:start w:val="1"/>
      <w:numFmt w:val="bullet"/>
      <w:lvlText w:val="o"/>
      <w:lvlJc w:val="left"/>
      <w:pPr>
        <w:ind w:left="-3304" w:hanging="360"/>
      </w:pPr>
      <w:rPr>
        <w:rFonts w:ascii="Courier New" w:hAnsi="Courier New" w:cs="Courier New" w:hint="default"/>
      </w:rPr>
    </w:lvl>
    <w:lvl w:ilvl="2" w:tplc="04080005" w:tentative="1">
      <w:start w:val="1"/>
      <w:numFmt w:val="bullet"/>
      <w:lvlText w:val=""/>
      <w:lvlJc w:val="left"/>
      <w:pPr>
        <w:ind w:left="-2584" w:hanging="360"/>
      </w:pPr>
      <w:rPr>
        <w:rFonts w:ascii="Wingdings" w:hAnsi="Wingdings" w:hint="default"/>
      </w:rPr>
    </w:lvl>
    <w:lvl w:ilvl="3" w:tplc="04080001" w:tentative="1">
      <w:start w:val="1"/>
      <w:numFmt w:val="bullet"/>
      <w:lvlText w:val=""/>
      <w:lvlJc w:val="left"/>
      <w:pPr>
        <w:ind w:left="-1864" w:hanging="360"/>
      </w:pPr>
      <w:rPr>
        <w:rFonts w:ascii="Symbol" w:hAnsi="Symbol" w:hint="default"/>
      </w:rPr>
    </w:lvl>
    <w:lvl w:ilvl="4" w:tplc="04080003" w:tentative="1">
      <w:start w:val="1"/>
      <w:numFmt w:val="bullet"/>
      <w:lvlText w:val="o"/>
      <w:lvlJc w:val="left"/>
      <w:pPr>
        <w:ind w:left="-1144" w:hanging="360"/>
      </w:pPr>
      <w:rPr>
        <w:rFonts w:ascii="Courier New" w:hAnsi="Courier New" w:cs="Courier New" w:hint="default"/>
      </w:rPr>
    </w:lvl>
    <w:lvl w:ilvl="5" w:tplc="04080005" w:tentative="1">
      <w:start w:val="1"/>
      <w:numFmt w:val="bullet"/>
      <w:lvlText w:val=""/>
      <w:lvlJc w:val="left"/>
      <w:pPr>
        <w:ind w:left="-424" w:hanging="360"/>
      </w:pPr>
      <w:rPr>
        <w:rFonts w:ascii="Wingdings" w:hAnsi="Wingdings" w:hint="default"/>
      </w:rPr>
    </w:lvl>
    <w:lvl w:ilvl="6" w:tplc="04080001" w:tentative="1">
      <w:start w:val="1"/>
      <w:numFmt w:val="bullet"/>
      <w:lvlText w:val=""/>
      <w:lvlJc w:val="left"/>
      <w:pPr>
        <w:ind w:left="296" w:hanging="360"/>
      </w:pPr>
      <w:rPr>
        <w:rFonts w:ascii="Symbol" w:hAnsi="Symbol" w:hint="default"/>
      </w:rPr>
    </w:lvl>
    <w:lvl w:ilvl="7" w:tplc="04080003" w:tentative="1">
      <w:start w:val="1"/>
      <w:numFmt w:val="bullet"/>
      <w:lvlText w:val="o"/>
      <w:lvlJc w:val="left"/>
      <w:pPr>
        <w:ind w:left="1016" w:hanging="360"/>
      </w:pPr>
      <w:rPr>
        <w:rFonts w:ascii="Courier New" w:hAnsi="Courier New" w:cs="Courier New" w:hint="default"/>
      </w:rPr>
    </w:lvl>
    <w:lvl w:ilvl="8" w:tplc="04080005" w:tentative="1">
      <w:start w:val="1"/>
      <w:numFmt w:val="bullet"/>
      <w:lvlText w:val=""/>
      <w:lvlJc w:val="left"/>
      <w:pPr>
        <w:ind w:left="1736" w:hanging="360"/>
      </w:pPr>
      <w:rPr>
        <w:rFonts w:ascii="Wingdings" w:hAnsi="Wingdings" w:hint="default"/>
      </w:rPr>
    </w:lvl>
  </w:abstractNum>
  <w:abstractNum w:abstractNumId="5">
    <w:nsid w:val="0E156F98"/>
    <w:multiLevelType w:val="hybridMultilevel"/>
    <w:tmpl w:val="E3189C54"/>
    <w:lvl w:ilvl="0" w:tplc="04080001">
      <w:start w:val="1"/>
      <w:numFmt w:val="bullet"/>
      <w:lvlText w:val=""/>
      <w:lvlJc w:val="left"/>
      <w:pPr>
        <w:ind w:left="927" w:hanging="360"/>
      </w:pPr>
      <w:rPr>
        <w:rFonts w:ascii="Symbol" w:hAnsi="Symbol"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6">
    <w:nsid w:val="149C5A2B"/>
    <w:multiLevelType w:val="hybridMultilevel"/>
    <w:tmpl w:val="6E3A1408"/>
    <w:lvl w:ilvl="0" w:tplc="0409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277928"/>
    <w:multiLevelType w:val="hybridMultilevel"/>
    <w:tmpl w:val="A7B08F9C"/>
    <w:lvl w:ilvl="0" w:tplc="04080001">
      <w:start w:val="1"/>
      <w:numFmt w:val="bullet"/>
      <w:lvlText w:val=""/>
      <w:lvlJc w:val="left"/>
      <w:pPr>
        <w:ind w:left="927" w:hanging="360"/>
      </w:pPr>
      <w:rPr>
        <w:rFonts w:ascii="Symbol" w:hAnsi="Symbol"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8">
    <w:nsid w:val="1CAA60DE"/>
    <w:multiLevelType w:val="multilevel"/>
    <w:tmpl w:val="CC429F16"/>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1D690B"/>
    <w:multiLevelType w:val="hybridMultilevel"/>
    <w:tmpl w:val="4E7AFDF2"/>
    <w:lvl w:ilvl="0" w:tplc="04080001">
      <w:start w:val="1"/>
      <w:numFmt w:val="bullet"/>
      <w:lvlText w:val=""/>
      <w:lvlJc w:val="left"/>
      <w:pPr>
        <w:ind w:left="927" w:hanging="360"/>
      </w:pPr>
      <w:rPr>
        <w:rFonts w:ascii="Symbol" w:hAnsi="Symbol"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10">
    <w:nsid w:val="3042078C"/>
    <w:multiLevelType w:val="hybridMultilevel"/>
    <w:tmpl w:val="66064EC8"/>
    <w:lvl w:ilvl="0" w:tplc="7952B634">
      <w:start w:val="1"/>
      <w:numFmt w:val="decimal"/>
      <w:lvlText w:val="%1."/>
      <w:lvlJc w:val="left"/>
      <w:pPr>
        <w:tabs>
          <w:tab w:val="num" w:pos="1287"/>
        </w:tabs>
        <w:ind w:left="1287" w:hanging="36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1">
    <w:nsid w:val="39900D0C"/>
    <w:multiLevelType w:val="hybridMultilevel"/>
    <w:tmpl w:val="8D522DEE"/>
    <w:lvl w:ilvl="0" w:tplc="FFFFFFFF">
      <w:start w:val="1"/>
      <w:numFmt w:val="bullet"/>
      <w:lvlText w:val="-"/>
      <w:lvlJc w:val="left"/>
      <w:pPr>
        <w:ind w:left="1080" w:hanging="360"/>
      </w:pPr>
      <w:rPr>
        <w:rFonts w:hint="default"/>
        <w:color w:val="000000"/>
        <w:kern w:val="1"/>
        <w:szCs w:val="22"/>
        <w:shd w:val="clear" w:color="auto" w:fill="FFFFFF"/>
        <w:lang w:val="el-GR"/>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46A32B5B"/>
    <w:multiLevelType w:val="hybridMultilevel"/>
    <w:tmpl w:val="34703890"/>
    <w:lvl w:ilvl="0" w:tplc="AB2E7466">
      <w:start w:val="1"/>
      <w:numFmt w:val="bullet"/>
      <w:pStyle w:val="Bullet2"/>
      <w:lvlText w:val="o"/>
      <w:lvlJc w:val="left"/>
      <w:pPr>
        <w:tabs>
          <w:tab w:val="num" w:pos="701"/>
        </w:tabs>
        <w:ind w:left="701" w:hanging="360"/>
      </w:pPr>
      <w:rPr>
        <w:rFonts w:ascii="Courier New" w:hAnsi="Courier New" w:hint="default"/>
      </w:rPr>
    </w:lvl>
    <w:lvl w:ilvl="1" w:tplc="04080003">
      <w:start w:val="1"/>
      <w:numFmt w:val="bullet"/>
      <w:lvlText w:val="o"/>
      <w:lvlJc w:val="left"/>
      <w:pPr>
        <w:tabs>
          <w:tab w:val="num" w:pos="1421"/>
        </w:tabs>
        <w:ind w:left="1421" w:hanging="360"/>
      </w:pPr>
      <w:rPr>
        <w:rFonts w:ascii="Courier New" w:hAnsi="Courier New" w:hint="default"/>
      </w:rPr>
    </w:lvl>
    <w:lvl w:ilvl="2" w:tplc="04080005" w:tentative="1">
      <w:start w:val="1"/>
      <w:numFmt w:val="bullet"/>
      <w:lvlText w:val="o"/>
      <w:lvlJc w:val="left"/>
      <w:pPr>
        <w:tabs>
          <w:tab w:val="num" w:pos="2141"/>
        </w:tabs>
        <w:ind w:left="2141" w:hanging="360"/>
      </w:pPr>
      <w:rPr>
        <w:rFonts w:ascii="Courier New" w:hAnsi="Courier New" w:hint="default"/>
      </w:rPr>
    </w:lvl>
    <w:lvl w:ilvl="3" w:tplc="04080001" w:tentative="1">
      <w:start w:val="1"/>
      <w:numFmt w:val="bullet"/>
      <w:lvlText w:val="o"/>
      <w:lvlJc w:val="left"/>
      <w:pPr>
        <w:tabs>
          <w:tab w:val="num" w:pos="2861"/>
        </w:tabs>
        <w:ind w:left="2861" w:hanging="360"/>
      </w:pPr>
      <w:rPr>
        <w:rFonts w:ascii="Courier New" w:hAnsi="Courier New" w:hint="default"/>
      </w:rPr>
    </w:lvl>
    <w:lvl w:ilvl="4" w:tplc="04080003" w:tentative="1">
      <w:start w:val="1"/>
      <w:numFmt w:val="bullet"/>
      <w:lvlText w:val="o"/>
      <w:lvlJc w:val="left"/>
      <w:pPr>
        <w:tabs>
          <w:tab w:val="num" w:pos="3581"/>
        </w:tabs>
        <w:ind w:left="3581" w:hanging="360"/>
      </w:pPr>
      <w:rPr>
        <w:rFonts w:ascii="Courier New" w:hAnsi="Courier New" w:hint="default"/>
      </w:rPr>
    </w:lvl>
    <w:lvl w:ilvl="5" w:tplc="04080005" w:tentative="1">
      <w:start w:val="1"/>
      <w:numFmt w:val="bullet"/>
      <w:lvlText w:val="o"/>
      <w:lvlJc w:val="left"/>
      <w:pPr>
        <w:tabs>
          <w:tab w:val="num" w:pos="4301"/>
        </w:tabs>
        <w:ind w:left="4301" w:hanging="360"/>
      </w:pPr>
      <w:rPr>
        <w:rFonts w:ascii="Courier New" w:hAnsi="Courier New" w:hint="default"/>
      </w:rPr>
    </w:lvl>
    <w:lvl w:ilvl="6" w:tplc="04080001" w:tentative="1">
      <w:start w:val="1"/>
      <w:numFmt w:val="bullet"/>
      <w:lvlText w:val="o"/>
      <w:lvlJc w:val="left"/>
      <w:pPr>
        <w:tabs>
          <w:tab w:val="num" w:pos="5021"/>
        </w:tabs>
        <w:ind w:left="5021" w:hanging="360"/>
      </w:pPr>
      <w:rPr>
        <w:rFonts w:ascii="Courier New" w:hAnsi="Courier New" w:hint="default"/>
      </w:rPr>
    </w:lvl>
    <w:lvl w:ilvl="7" w:tplc="04080003" w:tentative="1">
      <w:start w:val="1"/>
      <w:numFmt w:val="bullet"/>
      <w:lvlText w:val="o"/>
      <w:lvlJc w:val="left"/>
      <w:pPr>
        <w:tabs>
          <w:tab w:val="num" w:pos="5741"/>
        </w:tabs>
        <w:ind w:left="5741" w:hanging="360"/>
      </w:pPr>
      <w:rPr>
        <w:rFonts w:ascii="Courier New" w:hAnsi="Courier New" w:hint="default"/>
      </w:rPr>
    </w:lvl>
    <w:lvl w:ilvl="8" w:tplc="04080005" w:tentative="1">
      <w:start w:val="1"/>
      <w:numFmt w:val="bullet"/>
      <w:lvlText w:val="o"/>
      <w:lvlJc w:val="left"/>
      <w:pPr>
        <w:tabs>
          <w:tab w:val="num" w:pos="6461"/>
        </w:tabs>
        <w:ind w:left="6461" w:hanging="360"/>
      </w:pPr>
      <w:rPr>
        <w:rFonts w:ascii="Courier New" w:hAnsi="Courier New" w:hint="default"/>
      </w:rPr>
    </w:lvl>
  </w:abstractNum>
  <w:abstractNum w:abstractNumId="13">
    <w:nsid w:val="4A51509C"/>
    <w:multiLevelType w:val="hybridMultilevel"/>
    <w:tmpl w:val="8A1CBF84"/>
    <w:lvl w:ilvl="0" w:tplc="04080001">
      <w:start w:val="1"/>
      <w:numFmt w:val="bullet"/>
      <w:lvlText w:val=""/>
      <w:lvlJc w:val="left"/>
      <w:pPr>
        <w:ind w:left="1080" w:hanging="360"/>
      </w:pPr>
      <w:rPr>
        <w:rFonts w:ascii="Symbol" w:hAnsi="Symbol" w:hint="default"/>
        <w:color w:val="000000"/>
        <w:kern w:val="1"/>
        <w:szCs w:val="22"/>
        <w:shd w:val="clear" w:color="auto" w:fill="FFFFFF"/>
        <w:lang w:val="el-GR"/>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nsid w:val="4D283581"/>
    <w:multiLevelType w:val="hybridMultilevel"/>
    <w:tmpl w:val="9FC4C742"/>
    <w:lvl w:ilvl="0" w:tplc="04080001">
      <w:start w:val="1"/>
      <w:numFmt w:val="bullet"/>
      <w:lvlText w:val=""/>
      <w:lvlJc w:val="left"/>
      <w:pPr>
        <w:ind w:left="927" w:hanging="360"/>
      </w:pPr>
      <w:rPr>
        <w:rFonts w:ascii="Symbol" w:hAnsi="Symbol" w:hint="default"/>
        <w:color w:val="000000"/>
        <w:kern w:val="1"/>
        <w:szCs w:val="22"/>
        <w:shd w:val="clear" w:color="auto" w:fill="FFFFFF"/>
        <w:lang w:val="el-GR"/>
      </w:rPr>
    </w:lvl>
    <w:lvl w:ilvl="1" w:tplc="04080003">
      <w:start w:val="1"/>
      <w:numFmt w:val="bullet"/>
      <w:lvlText w:val="o"/>
      <w:lvlJc w:val="left"/>
      <w:pPr>
        <w:ind w:left="-3304" w:hanging="360"/>
      </w:pPr>
      <w:rPr>
        <w:rFonts w:ascii="Courier New" w:hAnsi="Courier New" w:cs="Courier New" w:hint="default"/>
      </w:rPr>
    </w:lvl>
    <w:lvl w:ilvl="2" w:tplc="04080005" w:tentative="1">
      <w:start w:val="1"/>
      <w:numFmt w:val="bullet"/>
      <w:lvlText w:val=""/>
      <w:lvlJc w:val="left"/>
      <w:pPr>
        <w:ind w:left="-2584" w:hanging="360"/>
      </w:pPr>
      <w:rPr>
        <w:rFonts w:ascii="Wingdings" w:hAnsi="Wingdings" w:hint="default"/>
      </w:rPr>
    </w:lvl>
    <w:lvl w:ilvl="3" w:tplc="04080001" w:tentative="1">
      <w:start w:val="1"/>
      <w:numFmt w:val="bullet"/>
      <w:lvlText w:val=""/>
      <w:lvlJc w:val="left"/>
      <w:pPr>
        <w:ind w:left="-1864" w:hanging="360"/>
      </w:pPr>
      <w:rPr>
        <w:rFonts w:ascii="Symbol" w:hAnsi="Symbol" w:hint="default"/>
      </w:rPr>
    </w:lvl>
    <w:lvl w:ilvl="4" w:tplc="04080003" w:tentative="1">
      <w:start w:val="1"/>
      <w:numFmt w:val="bullet"/>
      <w:lvlText w:val="o"/>
      <w:lvlJc w:val="left"/>
      <w:pPr>
        <w:ind w:left="-1144" w:hanging="360"/>
      </w:pPr>
      <w:rPr>
        <w:rFonts w:ascii="Courier New" w:hAnsi="Courier New" w:cs="Courier New" w:hint="default"/>
      </w:rPr>
    </w:lvl>
    <w:lvl w:ilvl="5" w:tplc="04080005" w:tentative="1">
      <w:start w:val="1"/>
      <w:numFmt w:val="bullet"/>
      <w:lvlText w:val=""/>
      <w:lvlJc w:val="left"/>
      <w:pPr>
        <w:ind w:left="-424" w:hanging="360"/>
      </w:pPr>
      <w:rPr>
        <w:rFonts w:ascii="Wingdings" w:hAnsi="Wingdings" w:hint="default"/>
      </w:rPr>
    </w:lvl>
    <w:lvl w:ilvl="6" w:tplc="04080001" w:tentative="1">
      <w:start w:val="1"/>
      <w:numFmt w:val="bullet"/>
      <w:lvlText w:val=""/>
      <w:lvlJc w:val="left"/>
      <w:pPr>
        <w:ind w:left="296" w:hanging="360"/>
      </w:pPr>
      <w:rPr>
        <w:rFonts w:ascii="Symbol" w:hAnsi="Symbol" w:hint="default"/>
      </w:rPr>
    </w:lvl>
    <w:lvl w:ilvl="7" w:tplc="04080003" w:tentative="1">
      <w:start w:val="1"/>
      <w:numFmt w:val="bullet"/>
      <w:lvlText w:val="o"/>
      <w:lvlJc w:val="left"/>
      <w:pPr>
        <w:ind w:left="1016" w:hanging="360"/>
      </w:pPr>
      <w:rPr>
        <w:rFonts w:ascii="Courier New" w:hAnsi="Courier New" w:cs="Courier New" w:hint="default"/>
      </w:rPr>
    </w:lvl>
    <w:lvl w:ilvl="8" w:tplc="04080005" w:tentative="1">
      <w:start w:val="1"/>
      <w:numFmt w:val="bullet"/>
      <w:lvlText w:val=""/>
      <w:lvlJc w:val="left"/>
      <w:pPr>
        <w:ind w:left="1736" w:hanging="360"/>
      </w:pPr>
      <w:rPr>
        <w:rFonts w:ascii="Wingdings" w:hAnsi="Wingdings" w:hint="default"/>
      </w:rPr>
    </w:lvl>
  </w:abstractNum>
  <w:abstractNum w:abstractNumId="15">
    <w:nsid w:val="768B0C90"/>
    <w:multiLevelType w:val="hybridMultilevel"/>
    <w:tmpl w:val="24262676"/>
    <w:lvl w:ilvl="0" w:tplc="CA223306">
      <w:start w:val="1"/>
      <w:numFmt w:val="decimal"/>
      <w:lvlText w:val="%1."/>
      <w:lvlJc w:val="left"/>
      <w:pPr>
        <w:tabs>
          <w:tab w:val="num" w:pos="1287"/>
        </w:tabs>
        <w:ind w:left="128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6"/>
  </w:num>
  <w:num w:numId="4">
    <w:abstractNumId w:val="2"/>
  </w:num>
  <w:num w:numId="5">
    <w:abstractNumId w:val="11"/>
  </w:num>
  <w:num w:numId="6">
    <w:abstractNumId w:val="10"/>
  </w:num>
  <w:num w:numId="7">
    <w:abstractNumId w:val="15"/>
  </w:num>
  <w:num w:numId="8">
    <w:abstractNumId w:val="13"/>
  </w:num>
  <w:num w:numId="9">
    <w:abstractNumId w:val="5"/>
  </w:num>
  <w:num w:numId="10">
    <w:abstractNumId w:val="9"/>
  </w:num>
  <w:num w:numId="11">
    <w:abstractNumId w:val="7"/>
  </w:num>
  <w:num w:numId="12">
    <w:abstractNumId w:val="14"/>
  </w:num>
  <w:num w:numId="13">
    <w:abstractNumId w:val="1"/>
  </w:num>
  <w:num w:numId="14">
    <w:abstractNumId w:val="4"/>
  </w:num>
  <w:num w:numId="15">
    <w:abstractNumId w:val="3"/>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comments="0" w:insDel="0" w:inkAnnotations="0"/>
  <w:defaultTabStop w:val="720"/>
  <w:characterSpacingControl w:val="doNotCompress"/>
  <w:hdrShapeDefaults>
    <o:shapedefaults v:ext="edit" spidmax="11266"/>
    <o:shapelayout v:ext="edit">
      <o:idmap v:ext="edit" data="6"/>
      <o:rules v:ext="edit">
        <o:r id="V:Rule2" type="connector" idref="#_x0000_s6145"/>
      </o:rules>
    </o:shapelayout>
  </w:hdrShapeDefaults>
  <w:footnotePr>
    <w:footnote w:id="-1"/>
    <w:footnote w:id="0"/>
  </w:footnotePr>
  <w:endnotePr>
    <w:endnote w:id="-1"/>
    <w:endnote w:id="0"/>
  </w:endnotePr>
  <w:compat/>
  <w:rsids>
    <w:rsidRoot w:val="005C5816"/>
    <w:rsid w:val="000427C7"/>
    <w:rsid w:val="000A0949"/>
    <w:rsid w:val="000B70BC"/>
    <w:rsid w:val="000D297C"/>
    <w:rsid w:val="00102199"/>
    <w:rsid w:val="0014507E"/>
    <w:rsid w:val="00275C07"/>
    <w:rsid w:val="00384E4F"/>
    <w:rsid w:val="00414A6A"/>
    <w:rsid w:val="005C5816"/>
    <w:rsid w:val="005D1D64"/>
    <w:rsid w:val="00B134B0"/>
    <w:rsid w:val="00BC5E20"/>
    <w:rsid w:val="00C22E2F"/>
    <w:rsid w:val="00D91CB4"/>
    <w:rsid w:val="00DB4ECA"/>
    <w:rsid w:val="00E525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816"/>
    <w:pPr>
      <w:suppressAutoHyphens/>
      <w:spacing w:after="120" w:line="240" w:lineRule="auto"/>
      <w:jc w:val="both"/>
    </w:pPr>
    <w:rPr>
      <w:rFonts w:ascii="Calibri" w:eastAsia="Times New Roman" w:hAnsi="Calibri" w:cs="Calibri"/>
      <w:szCs w:val="24"/>
      <w:lang w:val="en-GB" w:eastAsia="zh-CN"/>
    </w:rPr>
  </w:style>
  <w:style w:type="paragraph" w:styleId="3">
    <w:name w:val="heading 3"/>
    <w:basedOn w:val="a"/>
    <w:next w:val="a"/>
    <w:link w:val="3Char"/>
    <w:qFormat/>
    <w:rsid w:val="00384E4F"/>
    <w:pPr>
      <w:keepNext/>
      <w:spacing w:before="240" w:after="60"/>
      <w:ind w:left="567" w:hanging="567"/>
      <w:outlineLvl w:val="2"/>
    </w:pPr>
    <w:rPr>
      <w:rFonts w:ascii="Arial" w:hAnsi="Arial" w:cs="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5C5816"/>
    <w:pPr>
      <w:spacing w:after="60"/>
    </w:pPr>
    <w:rPr>
      <w:lang w:val="el-GR"/>
    </w:rPr>
  </w:style>
  <w:style w:type="paragraph" w:customStyle="1" w:styleId="Bullet2">
    <w:name w:val="Bullet 2"/>
    <w:basedOn w:val="a3"/>
    <w:qFormat/>
    <w:rsid w:val="005C5816"/>
    <w:pPr>
      <w:numPr>
        <w:numId w:val="1"/>
      </w:numPr>
      <w:suppressAutoHyphens w:val="0"/>
      <w:spacing w:before="60" w:after="60"/>
      <w:contextualSpacing w:val="0"/>
    </w:pPr>
    <w:rPr>
      <w:rFonts w:eastAsia="Calibri" w:cs="Times New Roman"/>
      <w:szCs w:val="22"/>
      <w:lang w:val="el-GR" w:eastAsia="en-US"/>
    </w:rPr>
  </w:style>
  <w:style w:type="paragraph" w:styleId="a3">
    <w:name w:val="List Paragraph"/>
    <w:basedOn w:val="a"/>
    <w:link w:val="Char"/>
    <w:uiPriority w:val="34"/>
    <w:qFormat/>
    <w:rsid w:val="005C5816"/>
    <w:pPr>
      <w:ind w:left="720"/>
      <w:contextualSpacing/>
    </w:pPr>
  </w:style>
  <w:style w:type="character" w:customStyle="1" w:styleId="3Char">
    <w:name w:val="Επικεφαλίδα 3 Char"/>
    <w:basedOn w:val="a0"/>
    <w:link w:val="3"/>
    <w:rsid w:val="00384E4F"/>
    <w:rPr>
      <w:rFonts w:ascii="Arial" w:eastAsia="Times New Roman" w:hAnsi="Arial" w:cs="Times New Roman"/>
      <w:b/>
      <w:bCs/>
      <w:szCs w:val="26"/>
      <w:lang w:val="en-GB" w:eastAsia="zh-CN"/>
    </w:rPr>
  </w:style>
  <w:style w:type="character" w:customStyle="1" w:styleId="Char">
    <w:name w:val="Παράγραφος λίστας Char"/>
    <w:link w:val="a3"/>
    <w:uiPriority w:val="34"/>
    <w:rsid w:val="00384E4F"/>
    <w:rPr>
      <w:rFonts w:ascii="Calibri" w:eastAsia="Times New Roman" w:hAnsi="Calibri" w:cs="Calibri"/>
      <w:szCs w:val="24"/>
      <w:lang w:val="en-GB" w:eastAsia="zh-CN"/>
    </w:rPr>
  </w:style>
  <w:style w:type="paragraph" w:styleId="a4">
    <w:name w:val="header"/>
    <w:basedOn w:val="a"/>
    <w:link w:val="Char0"/>
    <w:uiPriority w:val="99"/>
    <w:semiHidden/>
    <w:unhideWhenUsed/>
    <w:rsid w:val="00384E4F"/>
    <w:pPr>
      <w:tabs>
        <w:tab w:val="center" w:pos="4153"/>
        <w:tab w:val="right" w:pos="8306"/>
      </w:tabs>
      <w:spacing w:after="0"/>
    </w:pPr>
  </w:style>
  <w:style w:type="character" w:customStyle="1" w:styleId="Char0">
    <w:name w:val="Κεφαλίδα Char"/>
    <w:basedOn w:val="a0"/>
    <w:link w:val="a4"/>
    <w:uiPriority w:val="99"/>
    <w:semiHidden/>
    <w:rsid w:val="00384E4F"/>
    <w:rPr>
      <w:rFonts w:ascii="Calibri" w:eastAsia="Times New Roman" w:hAnsi="Calibri" w:cs="Calibri"/>
      <w:szCs w:val="24"/>
      <w:lang w:val="en-GB" w:eastAsia="zh-CN"/>
    </w:rPr>
  </w:style>
  <w:style w:type="paragraph" w:styleId="a5">
    <w:name w:val="footer"/>
    <w:basedOn w:val="a"/>
    <w:link w:val="Char1"/>
    <w:uiPriority w:val="99"/>
    <w:semiHidden/>
    <w:unhideWhenUsed/>
    <w:rsid w:val="00384E4F"/>
    <w:pPr>
      <w:tabs>
        <w:tab w:val="center" w:pos="4153"/>
        <w:tab w:val="right" w:pos="8306"/>
      </w:tabs>
      <w:spacing w:after="0"/>
    </w:pPr>
  </w:style>
  <w:style w:type="character" w:customStyle="1" w:styleId="Char1">
    <w:name w:val="Υποσέλιδο Char"/>
    <w:basedOn w:val="a0"/>
    <w:link w:val="a5"/>
    <w:uiPriority w:val="99"/>
    <w:semiHidden/>
    <w:rsid w:val="00384E4F"/>
    <w:rPr>
      <w:rFonts w:ascii="Calibri" w:eastAsia="Times New Roman" w:hAnsi="Calibri" w:cs="Calibri"/>
      <w:szCs w:val="24"/>
      <w:lang w:val="en-GB"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3042</Words>
  <Characters>16429</Characters>
  <Application>Microsoft Office Word</Application>
  <DocSecurity>0</DocSecurity>
  <Lines>136</Lines>
  <Paragraphs>38</Paragraphs>
  <ScaleCrop>false</ScaleCrop>
  <Company/>
  <LinksUpToDate>false</LinksUpToDate>
  <CharactersWithSpaces>19433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12</cp:revision>
  <dcterms:created xsi:type="dcterms:W3CDTF">2020-08-03T09:03:00Z</dcterms:created>
  <dcterms:modified xsi:type="dcterms:W3CDTF">2020-08-11T11:59:00Z</dcterms:modified>
</cp:coreProperties>
</file>