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093" w:rsidRDefault="00380093" w:rsidP="00380093">
      <w:pPr>
        <w:pStyle w:val="1"/>
        <w:shd w:val="clear" w:color="auto" w:fill="E0E0E0"/>
        <w:jc w:val="center"/>
        <w:rPr>
          <w:lang w:val="el-GR"/>
        </w:rPr>
      </w:pPr>
      <w:r>
        <w:rPr>
          <w:lang w:val="el-GR"/>
        </w:rPr>
        <w:t>ΥΠΟΔΕΙΓΜΑ ΟΙΚΟΝΟΜΙΚΗΣ ΠΡΟΣΦΟΡΑΣ</w:t>
      </w:r>
    </w:p>
    <w:p w:rsidR="00380093" w:rsidRDefault="00380093" w:rsidP="00380093">
      <w:pPr>
        <w:widowControl w:val="0"/>
        <w:suppressAutoHyphens w:val="0"/>
        <w:autoSpaceDE w:val="0"/>
        <w:autoSpaceDN w:val="0"/>
        <w:spacing w:before="95" w:after="0"/>
        <w:ind w:left="224"/>
        <w:jc w:val="left"/>
        <w:rPr>
          <w:rFonts w:ascii="Arial" w:eastAsia="Calibri" w:hAnsi="Arial"/>
          <w:b/>
          <w:sz w:val="20"/>
          <w:szCs w:val="22"/>
          <w:lang w:val="el-GR" w:eastAsia="el-GR" w:bidi="el-GR"/>
        </w:rPr>
      </w:pPr>
      <w:bookmarkStart w:id="0" w:name="RANGE!A1"/>
      <w:bookmarkEnd w:id="0"/>
      <w:r>
        <w:rPr>
          <w:rFonts w:ascii="Arial" w:eastAsia="Calibri" w:hAnsi="Arial"/>
          <w:b/>
          <w:sz w:val="20"/>
          <w:szCs w:val="22"/>
          <w:lang w:val="el-GR" w:eastAsia="el-GR" w:bidi="el-GR"/>
        </w:rPr>
        <w:t>ΠΕΡΙΦΕΡΕΙΑ ΗΠΕΙΡΟΥ</w:t>
      </w:r>
    </w:p>
    <w:p w:rsidR="00380093" w:rsidRPr="00D73938" w:rsidRDefault="00380093" w:rsidP="00D73938">
      <w:pPr>
        <w:widowControl w:val="0"/>
        <w:suppressAutoHyphens w:val="0"/>
        <w:autoSpaceDE w:val="0"/>
        <w:autoSpaceDN w:val="0"/>
        <w:spacing w:before="95" w:after="0"/>
        <w:ind w:left="224"/>
        <w:jc w:val="center"/>
        <w:rPr>
          <w:rFonts w:ascii="Arial" w:eastAsia="Calibri" w:hAnsi="Arial"/>
          <w:sz w:val="20"/>
          <w:szCs w:val="22"/>
          <w:lang w:val="el-GR" w:eastAsia="el-GR" w:bidi="el-GR"/>
        </w:rPr>
      </w:pPr>
    </w:p>
    <w:p w:rsidR="00380093" w:rsidRDefault="00380093" w:rsidP="00380093">
      <w:pPr>
        <w:widowControl w:val="0"/>
        <w:suppressAutoHyphens w:val="0"/>
        <w:autoSpaceDE w:val="0"/>
        <w:autoSpaceDN w:val="0"/>
        <w:spacing w:before="95" w:after="0"/>
        <w:ind w:left="224"/>
        <w:jc w:val="left"/>
        <w:rPr>
          <w:rFonts w:ascii="Arial" w:eastAsia="Calibri" w:hAnsi="Arial"/>
          <w:b/>
          <w:sz w:val="20"/>
          <w:szCs w:val="22"/>
          <w:lang w:val="el-GR" w:eastAsia="el-GR" w:bidi="el-GR"/>
        </w:rPr>
      </w:pPr>
      <w:r>
        <w:rPr>
          <w:rFonts w:ascii="Arial" w:eastAsia="Calibri" w:hAnsi="Arial"/>
          <w:b/>
          <w:sz w:val="20"/>
          <w:szCs w:val="22"/>
          <w:u w:val="single"/>
          <w:lang w:val="el-GR" w:eastAsia="el-GR" w:bidi="el-GR"/>
        </w:rPr>
        <w:t>ΤΙΤΛΟΣ ΕΡΓΟΥ</w:t>
      </w:r>
      <w:r>
        <w:rPr>
          <w:rFonts w:ascii="Arial" w:eastAsia="Calibri" w:hAnsi="Arial"/>
          <w:b/>
          <w:sz w:val="20"/>
          <w:szCs w:val="22"/>
          <w:lang w:val="el-GR" w:eastAsia="el-GR" w:bidi="el-GR"/>
        </w:rPr>
        <w:t>: ΠΡΟΜΗΘΕΙΑ ΚΑΙ ΜΕΤΑΦΟΡΑ ΑΛΑΤΟΣ, ΓΙΑ ΤΗΝ ΑΝΤΙΜΕΤΩΠΙΣΗ ΕΚΤΑΚΤΩΝ ΑΝΑΓΚΩΝ, ΑΠΟ ΤΥΧΟΝ ΧΙΟΝΟΠΤΩΣΕΙΣ – ΠΑΓΕΤΟ, ΣΤΟ ΕΘΝΙΚΟ ΚΑΙ ΕΠΑΡΧΙΑΚΟ ΟΔΙΚΟ ΔΙΚΤΥΟ, ΑΡΜΟΔΙΟΤΗΤΑΣ ΤΗΣ ΠΕΡΙΦΕΡΕΙΑΣ ΗΠΕΙΡΟΥ, ΓΙΑ ΤΙΣ ΧΕΙΜΕΡΙΝΕΣ ΠΕΡΙΟΔΟΥΣ 2019-2020 ΚΑΙ 2020-2021</w:t>
      </w:r>
    </w:p>
    <w:p w:rsidR="00380093" w:rsidRDefault="00380093" w:rsidP="00380093">
      <w:pPr>
        <w:widowControl w:val="0"/>
        <w:suppressAutoHyphens w:val="0"/>
        <w:autoSpaceDE w:val="0"/>
        <w:autoSpaceDN w:val="0"/>
        <w:spacing w:before="95" w:after="0"/>
        <w:ind w:left="224"/>
        <w:jc w:val="center"/>
        <w:rPr>
          <w:rFonts w:ascii="Arial" w:eastAsia="Calibri" w:hAnsi="Arial"/>
          <w:b/>
          <w:sz w:val="20"/>
          <w:szCs w:val="22"/>
          <w:lang w:val="el-GR" w:eastAsia="el-GR" w:bidi="el-GR"/>
        </w:rPr>
      </w:pPr>
      <w:r>
        <w:rPr>
          <w:rFonts w:ascii="Arial" w:eastAsia="Calibri" w:hAnsi="Arial"/>
          <w:b/>
          <w:sz w:val="20"/>
          <w:szCs w:val="22"/>
          <w:lang w:val="el-GR" w:eastAsia="el-GR" w:bidi="el-GR"/>
        </w:rPr>
        <w:t>ΕΝΤΥΠΟ ΟΙΚΟΝΟΜΙΚΗΣ ΠΡΟΣΦΟΡΑΣ</w:t>
      </w:r>
    </w:p>
    <w:tbl>
      <w:tblPr>
        <w:tblW w:w="9750" w:type="dxa"/>
        <w:jc w:val="center"/>
        <w:tblInd w:w="-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9"/>
        <w:gridCol w:w="1083"/>
        <w:gridCol w:w="1276"/>
        <w:gridCol w:w="1134"/>
        <w:gridCol w:w="1281"/>
        <w:gridCol w:w="1985"/>
        <w:gridCol w:w="1702"/>
      </w:tblGrid>
      <w:tr w:rsidR="00380093" w:rsidRPr="00D73938" w:rsidTr="00D73938">
        <w:trPr>
          <w:trHeight w:val="460"/>
          <w:jc w:val="center"/>
        </w:trPr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ΠΕΡΙΓΡΑΦΗ ΕΙΔΟΥΣ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 w:rsidP="00D73938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ΠΟΣΟΤΗΤΑ</w:t>
            </w:r>
          </w:p>
          <w:p w:rsidR="00380093" w:rsidRDefault="00380093" w:rsidP="00D73938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(tn)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ΤΙΜΗ ΜΟΝΑΔΟΣ (ΧΩΡΙΣ Φ.Π.Α.) (ΕΥΡΩ)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ΔΑΠΑΝΗ (ΧΩΡΙΣ ΦΠΑ) (ΕΥΡΩ)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ΠΡΟΣΦΕΡΟΜΕΝΟ ΠΟΣΟΣΤΟ</w:t>
            </w:r>
          </w:p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ΕΚΠΤΩΣΗΣ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highlight w:val="yellow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ΔΑΠΑΝΗ ΜΕΤΑ ΤΗΝ ΕΚΠΤΩΣΗ (ΕΥΡΩ)</w:t>
            </w:r>
          </w:p>
        </w:tc>
      </w:tr>
      <w:tr w:rsidR="00380093" w:rsidTr="00D73938">
        <w:trPr>
          <w:trHeight w:val="748"/>
          <w:jc w:val="center"/>
        </w:trPr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suppressAutoHyphens w:val="0"/>
              <w:spacing w:after="0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suppressAutoHyphens w:val="0"/>
              <w:spacing w:after="0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suppressAutoHyphens w:val="0"/>
              <w:spacing w:after="0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suppressAutoHyphens w:val="0"/>
              <w:spacing w:after="0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Ποσοστό % αριθμητικώς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Ποσοστό % ολογράφως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suppressAutoHyphens w:val="0"/>
              <w:spacing w:after="0"/>
              <w:jc w:val="left"/>
              <w:rPr>
                <w:rFonts w:ascii="Arial" w:eastAsia="Calibri" w:hAnsi="Arial"/>
                <w:b/>
                <w:sz w:val="16"/>
                <w:szCs w:val="16"/>
                <w:highlight w:val="yellow"/>
                <w:lang w:val="el-GR" w:eastAsia="el-GR" w:bidi="el-GR"/>
              </w:rPr>
            </w:pPr>
          </w:p>
        </w:tc>
      </w:tr>
      <w:tr w:rsidR="00380093" w:rsidTr="00D73938">
        <w:trPr>
          <w:trHeight w:val="959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 w:rsidP="00D73938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ΑΝΤΙΠΑΓΕΤΙ</w:t>
            </w:r>
            <w:r w:rsidR="00D73938">
              <w:rPr>
                <w:rFonts w:ascii="Arial" w:eastAsia="Calibri" w:hAnsi="Arial"/>
                <w:b/>
                <w:sz w:val="16"/>
                <w:szCs w:val="16"/>
                <w:lang w:val="en-US" w:eastAsia="el-GR" w:bidi="el-GR"/>
              </w:rPr>
              <w:t>-</w:t>
            </w: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ΚΟ ΑΛΑΤΙ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6.400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492.800,00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-----------------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---------------------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</w:tr>
      <w:tr w:rsidR="00380093" w:rsidTr="00D73938">
        <w:trPr>
          <w:trHeight w:val="508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ΔΑΠΑΝΗ ΠΡΟ Φ.Π.Α.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492.800,00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</w:tr>
      <w:tr w:rsidR="00380093" w:rsidTr="00D73938">
        <w:trPr>
          <w:trHeight w:val="258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Φ.Π.Α. 24%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118.272,00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</w:tr>
      <w:tr w:rsidR="00380093" w:rsidTr="00D73938">
        <w:trPr>
          <w:trHeight w:val="460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ΣΥΝΟΛΙΚΗ</w:t>
            </w:r>
          </w:p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ΔΑΠΑΝΗ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  <w:r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  <w:t>611.072,00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center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093" w:rsidRDefault="00380093">
            <w:pPr>
              <w:widowControl w:val="0"/>
              <w:suppressAutoHyphens w:val="0"/>
              <w:autoSpaceDE w:val="0"/>
              <w:autoSpaceDN w:val="0"/>
              <w:spacing w:before="95" w:after="0"/>
              <w:ind w:left="224"/>
              <w:jc w:val="left"/>
              <w:rPr>
                <w:rFonts w:ascii="Arial" w:eastAsia="Calibri" w:hAnsi="Arial"/>
                <w:b/>
                <w:sz w:val="16"/>
                <w:szCs w:val="16"/>
                <w:lang w:val="el-GR" w:eastAsia="el-GR" w:bidi="el-GR"/>
              </w:rPr>
            </w:pPr>
          </w:p>
        </w:tc>
      </w:tr>
    </w:tbl>
    <w:p w:rsidR="0005427D" w:rsidRDefault="0005427D" w:rsidP="00380093"/>
    <w:sectPr w:rsidR="0005427D" w:rsidSect="000542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revisionView w:comments="0" w:insDel="0" w:inkAnnotations="0"/>
  <w:defaultTabStop w:val="720"/>
  <w:characterSpacingControl w:val="doNotCompress"/>
  <w:compat/>
  <w:rsids>
    <w:rsidRoot w:val="00380093"/>
    <w:rsid w:val="0005427D"/>
    <w:rsid w:val="00380093"/>
    <w:rsid w:val="005A1379"/>
    <w:rsid w:val="00D7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9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380093"/>
    <w:pPr>
      <w:keepNext/>
      <w:pageBreakBefore/>
      <w:pBdr>
        <w:bottom w:val="single" w:sz="18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80093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601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4</cp:revision>
  <dcterms:created xsi:type="dcterms:W3CDTF">2019-08-28T07:38:00Z</dcterms:created>
  <dcterms:modified xsi:type="dcterms:W3CDTF">2019-08-28T07:40:00Z</dcterms:modified>
</cp:coreProperties>
</file>