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24" w:rsidRDefault="00287F24" w:rsidP="00287F24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6215304"/>
      <w:r>
        <w:rPr>
          <w:lang w:val="el-GR"/>
        </w:rPr>
        <w:t>ΠΑΡΑΡΤΗΜΑ V – Υπόδειγμα Οικονομικής Προσφοράς</w:t>
      </w:r>
      <w:bookmarkEnd w:id="0"/>
      <w:r>
        <w:rPr>
          <w:lang w:val="el-GR"/>
        </w:rPr>
        <w:t xml:space="preserve"> </w:t>
      </w:r>
    </w:p>
    <w:p w:rsidR="00287F24" w:rsidRPr="00F76775" w:rsidRDefault="00287F24" w:rsidP="00287F24">
      <w:pPr>
        <w:rPr>
          <w:lang w:val="el-GR"/>
        </w:rPr>
      </w:pPr>
    </w:p>
    <w:tbl>
      <w:tblPr>
        <w:tblW w:w="10847" w:type="dxa"/>
        <w:jc w:val="center"/>
        <w:tblLook w:val="0000"/>
      </w:tblPr>
      <w:tblGrid>
        <w:gridCol w:w="1220"/>
        <w:gridCol w:w="2564"/>
        <w:gridCol w:w="1891"/>
        <w:gridCol w:w="1676"/>
        <w:gridCol w:w="1984"/>
        <w:gridCol w:w="2043"/>
      </w:tblGrid>
      <w:tr w:rsidR="00287F24" w:rsidRPr="00516334" w:rsidTr="00B77A40">
        <w:trPr>
          <w:trHeight w:val="300"/>
          <w:jc w:val="center"/>
        </w:trPr>
        <w:tc>
          <w:tcPr>
            <w:tcW w:w="10847" w:type="dxa"/>
            <w:gridSpan w:val="6"/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u w:val="single"/>
                <w:lang w:val="el-GR" w:eastAsia="el-GR"/>
              </w:rPr>
            </w:pPr>
            <w:r w:rsidRPr="00FC39B3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«ΠΙΝΑΚΑΣ ΟΙΚΟΝΟΜΙΚΗΣ ΠΡΟΣΦΟΡΑΣ»</w:t>
            </w:r>
          </w:p>
        </w:tc>
      </w:tr>
      <w:tr w:rsidR="00287F24" w:rsidRPr="00287F24" w:rsidTr="00B77A40">
        <w:trPr>
          <w:trHeight w:val="300"/>
          <w:jc w:val="center"/>
        </w:trPr>
        <w:tc>
          <w:tcPr>
            <w:tcW w:w="10847" w:type="dxa"/>
            <w:gridSpan w:val="6"/>
            <w:noWrap/>
            <w:vAlign w:val="bottom"/>
          </w:tcPr>
          <w:p w:rsidR="00287F24" w:rsidRPr="00F76775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Ο Πίνακας Οικονομικής Προσφοράς ισχύει μόνον αν είναι συμπληρωμένες </w:t>
            </w:r>
            <w:r w:rsidRPr="00F76775">
              <w:rPr>
                <w:rFonts w:cs="Times New Roman"/>
                <w:color w:val="000000"/>
                <w:sz w:val="20"/>
                <w:szCs w:val="20"/>
                <w:u w:val="single"/>
                <w:lang w:val="el-GR" w:eastAsia="el-GR"/>
              </w:rPr>
              <w:t xml:space="preserve">ΟΛΕΣ </w:t>
            </w:r>
            <w:r>
              <w:rPr>
                <w:rFonts w:cs="Times New Roman"/>
                <w:color w:val="000000"/>
                <w:sz w:val="20"/>
                <w:szCs w:val="20"/>
                <w:u w:val="single"/>
                <w:lang w:val="el-GR" w:eastAsia="el-GR"/>
              </w:rPr>
              <w:t xml:space="preserve">ΟΙ </w:t>
            </w:r>
            <w:r w:rsidRPr="00F76775">
              <w:rPr>
                <w:rFonts w:cs="Times New Roman"/>
                <w:color w:val="000000"/>
                <w:sz w:val="20"/>
                <w:szCs w:val="20"/>
                <w:u w:val="single"/>
                <w:lang w:val="el-GR" w:eastAsia="el-GR"/>
              </w:rPr>
              <w:t>ΣΤΗΛΕΣ</w:t>
            </w:r>
          </w:p>
        </w:tc>
      </w:tr>
      <w:tr w:rsidR="00287F24" w:rsidRPr="00287F24" w:rsidTr="00B77A40">
        <w:trPr>
          <w:trHeight w:val="113"/>
          <w:jc w:val="center"/>
        </w:trPr>
        <w:tc>
          <w:tcPr>
            <w:tcW w:w="1220" w:type="dxa"/>
            <w:noWrap/>
            <w:vAlign w:val="bottom"/>
          </w:tcPr>
          <w:p w:rsidR="00287F24" w:rsidRPr="00EF34E2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4"/>
                <w:szCs w:val="4"/>
                <w:lang w:val="el-GR" w:eastAsia="el-GR"/>
              </w:rPr>
            </w:pPr>
          </w:p>
        </w:tc>
        <w:tc>
          <w:tcPr>
            <w:tcW w:w="2564" w:type="dxa"/>
            <w:shd w:val="clear" w:color="auto" w:fill="FFFFFF"/>
          </w:tcPr>
          <w:p w:rsidR="00287F24" w:rsidRPr="00EF34E2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4"/>
                <w:szCs w:val="4"/>
                <w:lang w:val="el-GR" w:eastAsia="el-GR"/>
              </w:rPr>
            </w:pPr>
          </w:p>
        </w:tc>
        <w:tc>
          <w:tcPr>
            <w:tcW w:w="1360" w:type="dxa"/>
            <w:shd w:val="clear" w:color="auto" w:fill="FFFFFF"/>
          </w:tcPr>
          <w:p w:rsidR="00287F24" w:rsidRPr="00EF34E2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4"/>
                <w:szCs w:val="4"/>
                <w:lang w:val="el-GR" w:eastAsia="el-GR"/>
              </w:rPr>
            </w:pPr>
          </w:p>
        </w:tc>
        <w:tc>
          <w:tcPr>
            <w:tcW w:w="1676" w:type="dxa"/>
            <w:noWrap/>
            <w:vAlign w:val="bottom"/>
          </w:tcPr>
          <w:p w:rsidR="00287F24" w:rsidRPr="00EF34E2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4"/>
                <w:szCs w:val="4"/>
                <w:lang w:val="el-GR" w:eastAsia="el-GR"/>
              </w:rPr>
            </w:pPr>
          </w:p>
        </w:tc>
        <w:tc>
          <w:tcPr>
            <w:tcW w:w="1984" w:type="dxa"/>
            <w:noWrap/>
            <w:vAlign w:val="bottom"/>
          </w:tcPr>
          <w:p w:rsidR="00287F24" w:rsidRPr="00EF34E2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4"/>
                <w:szCs w:val="4"/>
                <w:lang w:val="el-GR" w:eastAsia="el-GR"/>
              </w:rPr>
            </w:pPr>
          </w:p>
        </w:tc>
        <w:tc>
          <w:tcPr>
            <w:tcW w:w="2043" w:type="dxa"/>
            <w:noWrap/>
            <w:vAlign w:val="bottom"/>
          </w:tcPr>
          <w:p w:rsidR="00287F24" w:rsidRPr="00EF34E2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4"/>
                <w:szCs w:val="4"/>
                <w:lang w:val="el-GR" w:eastAsia="el-GR"/>
              </w:rPr>
            </w:pPr>
          </w:p>
        </w:tc>
      </w:tr>
      <w:tr w:rsidR="00287F24" w:rsidRPr="00287F24" w:rsidTr="00B77A40">
        <w:trPr>
          <w:trHeight w:val="435"/>
          <w:jc w:val="center"/>
        </w:trPr>
        <w:tc>
          <w:tcPr>
            <w:tcW w:w="378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ΔΙΑΓΩΝΙΣΜΟΣ</w:t>
            </w:r>
          </w:p>
        </w:tc>
        <w:tc>
          <w:tcPr>
            <w:tcW w:w="7063" w:type="dxa"/>
            <w:gridSpan w:val="4"/>
            <w:tcBorders>
              <w:top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«</w:t>
            </w:r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>IR</w:t>
            </w:r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>MA</w:t>
            </w:r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 xml:space="preserve">: Προμήθεια και Εγκατάσταση Δικτύου </w:t>
            </w:r>
            <w:proofErr w:type="spellStart"/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Αγρομετεωρολογικών</w:t>
            </w:r>
            <w:proofErr w:type="spellEnd"/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 xml:space="preserve"> και </w:t>
            </w:r>
            <w:proofErr w:type="spellStart"/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Σταθμημετρικών</w:t>
            </w:r>
            <w:proofErr w:type="spellEnd"/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 xml:space="preserve"> Σταθμών και λοιπού Εξοπλισμού »</w:t>
            </w:r>
          </w:p>
        </w:tc>
      </w:tr>
      <w:tr w:rsidR="00287F24" w:rsidRPr="00FC39B3" w:rsidTr="00B77A40">
        <w:trPr>
          <w:trHeight w:val="271"/>
          <w:jc w:val="center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ΑΡΙΘΜΟΣ ΔΙΑΚ</w:t>
            </w:r>
            <w:r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Η</w:t>
            </w: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Ρ</w:t>
            </w:r>
            <w:r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Υ</w:t>
            </w: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ΞΗΣ</w:t>
            </w:r>
          </w:p>
        </w:tc>
        <w:tc>
          <w:tcPr>
            <w:tcW w:w="7063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287F24" w:rsidRPr="00FC39B3" w:rsidTr="00B77A40">
        <w:trPr>
          <w:trHeight w:val="315"/>
          <w:jc w:val="center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ΕΤΟΣ</w:t>
            </w:r>
          </w:p>
        </w:tc>
        <w:tc>
          <w:tcPr>
            <w:tcW w:w="7063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287F24" w:rsidRPr="00295E0F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201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</w:tr>
      <w:tr w:rsidR="00287F24" w:rsidRPr="00FC39B3" w:rsidTr="00B77A40">
        <w:trPr>
          <w:trHeight w:val="375"/>
          <w:jc w:val="center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ΑΝΑΘΕΤΟΥΣΑ ΑΡΧΗ</w:t>
            </w:r>
          </w:p>
        </w:tc>
        <w:tc>
          <w:tcPr>
            <w:tcW w:w="7063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ΠΕΡΙΦΕΡΕΙΑ ΗΠΕΙΡΟΥ</w:t>
            </w:r>
          </w:p>
        </w:tc>
      </w:tr>
      <w:tr w:rsidR="00287F24" w:rsidRPr="00FC39B3" w:rsidTr="00B77A40">
        <w:trPr>
          <w:trHeight w:val="271"/>
          <w:jc w:val="center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ΣΤΟΙΧΕΙΟ ΠΡΟΣΦΕΡΟΝΤΟΣ</w:t>
            </w:r>
          </w:p>
        </w:tc>
        <w:tc>
          <w:tcPr>
            <w:tcW w:w="7063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287F24" w:rsidRPr="00FC39B3" w:rsidTr="00B77A40">
        <w:trPr>
          <w:trHeight w:val="300"/>
          <w:jc w:val="center"/>
        </w:trPr>
        <w:tc>
          <w:tcPr>
            <w:tcW w:w="1220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5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ΠΕΡΙΓΡΑΦΗ ΕΙΔΟΥΣ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ΠΡΟΥΠΟΛΟΓΙΣΘΕΙΣΑ </w:t>
            </w: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ΤΙΜΗ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ΠΡΟΣΦΕΡΟΜΕΝΗ ΤΙΜΗ (ΧΩΡΙΣ ΦΠΑ)</w:t>
            </w:r>
          </w:p>
        </w:tc>
        <w:tc>
          <w:tcPr>
            <w:tcW w:w="204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ΣΥΝΟΛΟ (ΧΩΡΙΣ ΦΠΑ)</w:t>
            </w:r>
          </w:p>
        </w:tc>
      </w:tr>
      <w:tr w:rsidR="00287F24" w:rsidRPr="00FC39B3" w:rsidTr="00B77A40">
        <w:trPr>
          <w:trHeight w:val="510"/>
          <w:jc w:val="center"/>
        </w:trPr>
        <w:tc>
          <w:tcPr>
            <w:tcW w:w="12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ΤΙΜΗ ΧΩΡΙΣ ΦΠΑ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ΠΡΟΣΦΕΡΟΜΕΝΗ ΤΙΜΗ ΑΡΙΘΜΗΤΙΚΩΣ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ΠΡΟΣΦΕΡΟΜΕΝΗ ΤΙΜΗ ΟΛΟΓΡΑΦΩΣ</w:t>
            </w:r>
          </w:p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287F24" w:rsidRPr="00FC39B3" w:rsidTr="00B77A40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F24" w:rsidRPr="006426D6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F24" w:rsidRPr="006426D6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87F24" w:rsidRPr="006426D6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87F24" w:rsidRPr="006426D6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87F24" w:rsidRPr="006426D6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2043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7F24" w:rsidRPr="006426D6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6</w:t>
            </w:r>
          </w:p>
        </w:tc>
      </w:tr>
      <w:tr w:rsidR="00287F24" w:rsidRPr="00EF34E2" w:rsidTr="00B77A40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ΤΜΗΜΑ 1</w:t>
            </w: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295E0F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Φορητός Μετρητικός Εξοπλισμός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295E0F">
              <w:rPr>
                <w:rFonts w:cs="Times New Roman"/>
                <w:color w:val="000000"/>
                <w:szCs w:val="22"/>
                <w:lang w:val="el-GR" w:eastAsia="el-GR"/>
              </w:rPr>
              <w:t>9.677,42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043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287F24" w:rsidRPr="00EF34E2" w:rsidTr="00B77A40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ΤΜΗΜΑ 2</w:t>
            </w: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295E0F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Δίκτυο </w:t>
            </w:r>
            <w:proofErr w:type="spellStart"/>
            <w:r w:rsidRPr="00295E0F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Αγρομετεωρολογικών</w:t>
            </w:r>
            <w:proofErr w:type="spellEnd"/>
            <w:r w:rsidRPr="00295E0F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 και </w:t>
            </w:r>
            <w:proofErr w:type="spellStart"/>
            <w:r w:rsidRPr="00295E0F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Σταθμημετρικών</w:t>
            </w:r>
            <w:proofErr w:type="spellEnd"/>
            <w:r w:rsidRPr="00295E0F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 Σταθμών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295E0F">
              <w:rPr>
                <w:rFonts w:cs="Times New Roman"/>
                <w:color w:val="000000"/>
                <w:szCs w:val="22"/>
                <w:lang w:val="el-GR" w:eastAsia="el-GR"/>
              </w:rPr>
              <w:t>93.669,35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043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287F24" w:rsidRPr="00EF34E2" w:rsidTr="00B77A40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ΤΜΗΜΑ </w:t>
            </w:r>
            <w:r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295E0F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Η/Υ Σταθμοί Εργασίας και Εκτυπωτές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295E0F">
              <w:rPr>
                <w:rFonts w:cs="Times New Roman"/>
                <w:color w:val="000000"/>
                <w:szCs w:val="22"/>
                <w:lang w:val="el-GR" w:eastAsia="el-GR"/>
              </w:rPr>
              <w:t>3.185,48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043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287F24" w:rsidRPr="00287F24" w:rsidTr="00B77A40">
        <w:trPr>
          <w:trHeight w:val="228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020" w:type="dxa"/>
            <w:gridSpan w:val="3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76775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ΣΥΝΟΛΙΚΗ ΤΙΜΗ ΧΩΡΙΣ ΦΠΑ (αριθμητικώς)</w:t>
            </w:r>
          </w:p>
        </w:tc>
        <w:tc>
          <w:tcPr>
            <w:tcW w:w="2043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287F24" w:rsidRPr="00287F24" w:rsidTr="00B77A40">
        <w:trPr>
          <w:trHeight w:val="239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0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76775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ΣΥΝΟΛΙΚΗ ΤΙΜΗ ΧΩΡΙΣ ΦΠΑ (ολογράφως)</w:t>
            </w:r>
          </w:p>
        </w:tc>
        <w:tc>
          <w:tcPr>
            <w:tcW w:w="2043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287F24" w:rsidRPr="00FC39B3" w:rsidTr="00B77A40">
        <w:trPr>
          <w:trHeight w:val="116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0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76775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ΦΠΑ (αριθμητικώς)</w:t>
            </w:r>
          </w:p>
        </w:tc>
        <w:tc>
          <w:tcPr>
            <w:tcW w:w="2043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287F24" w:rsidRPr="00FC39B3" w:rsidTr="00B77A40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0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76775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ΦΠΑ (ολογράφως)</w:t>
            </w:r>
          </w:p>
        </w:tc>
        <w:tc>
          <w:tcPr>
            <w:tcW w:w="2043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287F24" w:rsidRPr="00287F24" w:rsidTr="00B77A40">
        <w:trPr>
          <w:trHeight w:val="161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0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F24" w:rsidRPr="00F76775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ΣΥΝΟΛΙΚΗ ΤΙΜΗ ΜΕ ΦΠΑ (αριθμητικώς)</w:t>
            </w:r>
          </w:p>
        </w:tc>
        <w:tc>
          <w:tcPr>
            <w:tcW w:w="2043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287F24" w:rsidRPr="00287F24" w:rsidTr="00B77A40">
        <w:trPr>
          <w:trHeight w:val="6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020" w:type="dxa"/>
            <w:gridSpan w:val="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87F24" w:rsidRPr="00F76775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ΣΥΝΟΛΙΚΗ ΤΙΜΗ ΜΕ ΦΠΑ (ολογράφως)</w:t>
            </w:r>
          </w:p>
        </w:tc>
        <w:tc>
          <w:tcPr>
            <w:tcW w:w="2043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87F24" w:rsidRPr="00FC39B3" w:rsidRDefault="00287F24" w:rsidP="00B77A40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</w:tbl>
    <w:p w:rsidR="00287F24" w:rsidRDefault="00287F24" w:rsidP="00287F24">
      <w:pPr>
        <w:rPr>
          <w:lang w:val="el-GR"/>
        </w:rPr>
      </w:pPr>
    </w:p>
    <w:p w:rsidR="00287F24" w:rsidRDefault="00287F24" w:rsidP="00287F24">
      <w:pPr>
        <w:rPr>
          <w:lang w:val="el-GR"/>
        </w:rPr>
      </w:pPr>
    </w:p>
    <w:p w:rsidR="00287F24" w:rsidRPr="00F76775" w:rsidRDefault="00287F24" w:rsidP="00287F24">
      <w:pPr>
        <w:spacing w:after="0"/>
        <w:jc w:val="right"/>
        <w:rPr>
          <w:b/>
          <w:szCs w:val="22"/>
          <w:lang w:val="el-GR"/>
        </w:rPr>
      </w:pPr>
      <w:r w:rsidRPr="00F76775">
        <w:rPr>
          <w:b/>
          <w:szCs w:val="22"/>
          <w:lang w:val="el-GR"/>
        </w:rPr>
        <w:t>ΤΟΠΟΣ-ΗΜΕΡΟΜΗΝΙΑ: ……………………………………………………………………….</w:t>
      </w:r>
    </w:p>
    <w:p w:rsidR="00287F24" w:rsidRPr="00F76775" w:rsidRDefault="00287F24" w:rsidP="00287F24">
      <w:pPr>
        <w:spacing w:after="0"/>
        <w:jc w:val="right"/>
        <w:rPr>
          <w:b/>
          <w:szCs w:val="22"/>
          <w:lang w:val="el-GR"/>
        </w:rPr>
      </w:pPr>
      <w:r w:rsidRPr="00F76775">
        <w:rPr>
          <w:b/>
          <w:szCs w:val="22"/>
          <w:lang w:val="el-GR"/>
        </w:rPr>
        <w:t>ΓΙΑ ΤΟ ΔΙΑΓΩΝΙΖΟΜΕΝΟ:</w:t>
      </w:r>
    </w:p>
    <w:p w:rsidR="00287F24" w:rsidRPr="00A74128" w:rsidRDefault="00287F24" w:rsidP="00287F24">
      <w:pPr>
        <w:spacing w:after="0"/>
        <w:jc w:val="right"/>
        <w:rPr>
          <w:b/>
          <w:szCs w:val="22"/>
          <w:lang w:val="el-GR"/>
        </w:rPr>
      </w:pPr>
      <w:r w:rsidRPr="00F76775">
        <w:rPr>
          <w:b/>
          <w:szCs w:val="22"/>
          <w:lang w:val="el-GR"/>
        </w:rPr>
        <w:t>ΣΦΡΑΓΙΔΑ ΚΑΙ ΥΠΟΓΡΑΦΗ: ........................................…………………………………</w:t>
      </w:r>
    </w:p>
    <w:p w:rsidR="00287F24" w:rsidRDefault="00287F24" w:rsidP="00287F24">
      <w:pPr>
        <w:spacing w:after="0"/>
        <w:rPr>
          <w:b/>
          <w:szCs w:val="22"/>
          <w:lang w:val="el-GR"/>
        </w:rPr>
      </w:pPr>
    </w:p>
    <w:p w:rsidR="00287F24" w:rsidRDefault="00287F24" w:rsidP="00287F24">
      <w:pPr>
        <w:spacing w:after="0"/>
        <w:rPr>
          <w:b/>
          <w:szCs w:val="22"/>
          <w:lang w:val="el-GR"/>
        </w:rPr>
      </w:pPr>
    </w:p>
    <w:p w:rsidR="000E5BBD" w:rsidRDefault="000E5BBD"/>
    <w:sectPr w:rsidR="000E5BBD" w:rsidSect="000E5BB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revisionView w:comments="0" w:insDel="0" w:inkAnnotations="0"/>
  <w:defaultTabStop w:val="720"/>
  <w:characterSpacingControl w:val="doNotCompress"/>
  <w:compat/>
  <w:rsids>
    <w:rsidRoot w:val="00287F24"/>
    <w:rsid w:val="000E5BBD"/>
    <w:rsid w:val="0028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2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287F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eading Bug,2,Header 2,H2,Sub-Head1,Heading 2- no#,H21,H22,H23,H2Normal"/>
    <w:basedOn w:val="1"/>
    <w:next w:val="a"/>
    <w:link w:val="2Char"/>
    <w:qFormat/>
    <w:rsid w:val="00287F24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aliases w:val="h2 Char,Heading Bug Char,2 Char,Header 2 Char,H2 Char,Sub-Head1 Char,Heading 2- no# Char,H21 Char,H22 Char,H23 Char,H2Normal Char"/>
    <w:basedOn w:val="a0"/>
    <w:link w:val="2"/>
    <w:rsid w:val="00287F2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287F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2</cp:revision>
  <dcterms:created xsi:type="dcterms:W3CDTF">2019-04-16T09:22:00Z</dcterms:created>
  <dcterms:modified xsi:type="dcterms:W3CDTF">2019-04-16T09:22:00Z</dcterms:modified>
</cp:coreProperties>
</file>