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435" w:rsidRDefault="00B35435" w:rsidP="00B35435">
      <w:pPr>
        <w:jc w:val="both"/>
        <w:rPr>
          <w:rFonts w:eastAsia="Times New Roman" w:cs="Arial"/>
          <w:b/>
          <w:color w:val="002060"/>
          <w:sz w:val="24"/>
          <w:lang w:eastAsia="zh-CN"/>
        </w:rPr>
      </w:pPr>
      <w:bookmarkStart w:id="0" w:name="_Toc525313476"/>
      <w:r>
        <w:rPr>
          <w:rFonts w:eastAsia="Times New Roman" w:cs="Arial"/>
          <w:b/>
          <w:color w:val="002060"/>
          <w:sz w:val="24"/>
          <w:lang w:eastAsia="zh-CN"/>
        </w:rPr>
        <w:t>Υπόδειγμα Οικονομικής Προσφοράς</w:t>
      </w:r>
      <w:bookmarkEnd w:id="0"/>
    </w:p>
    <w:p w:rsidR="00B35435" w:rsidRDefault="00B35435" w:rsidP="00B35435">
      <w:pPr>
        <w:suppressAutoHyphens/>
        <w:spacing w:after="120" w:line="240" w:lineRule="auto"/>
        <w:jc w:val="center"/>
        <w:rPr>
          <w:rFonts w:eastAsia="Times New Roman" w:cs="Calibri"/>
          <w:szCs w:val="24"/>
          <w:lang w:eastAsia="zh-CN"/>
        </w:rPr>
      </w:pPr>
    </w:p>
    <w:tbl>
      <w:tblPr>
        <w:tblW w:w="10632" w:type="dxa"/>
        <w:jc w:val="center"/>
        <w:tblLook w:val="04A0"/>
      </w:tblPr>
      <w:tblGrid>
        <w:gridCol w:w="3545"/>
        <w:gridCol w:w="1134"/>
        <w:gridCol w:w="992"/>
        <w:gridCol w:w="4961"/>
      </w:tblGrid>
      <w:tr w:rsidR="00B35435" w:rsidTr="00B35435">
        <w:trPr>
          <w:trHeight w:val="1394"/>
          <w:jc w:val="center"/>
        </w:trPr>
        <w:tc>
          <w:tcPr>
            <w:tcW w:w="3545" w:type="dxa"/>
            <w:vAlign w:val="bottom"/>
            <w:hideMark/>
          </w:tcPr>
          <w:p w:rsidR="00B35435" w:rsidRDefault="00B35435">
            <w:pPr>
              <w:suppressAutoHyphens/>
              <w:spacing w:after="120" w:line="240" w:lineRule="auto"/>
              <w:rPr>
                <w:rFonts w:cs="Tahoma"/>
                <w:b/>
                <w:bCs/>
                <w:iCs/>
                <w:szCs w:val="24"/>
                <w:lang w:eastAsia="zh-CN"/>
              </w:rPr>
            </w:pPr>
            <w:r>
              <w:rPr>
                <w:rFonts w:eastAsia="SimSun" w:cs="Verdana"/>
                <w:noProof/>
                <w:szCs w:val="20"/>
                <w:lang w:eastAsia="el-GR"/>
              </w:rPr>
              <w:drawing>
                <wp:inline distT="0" distB="0" distL="0" distR="0">
                  <wp:extent cx="904875" cy="1019175"/>
                  <wp:effectExtent l="19050" t="0" r="9525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1019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Align w:val="bottom"/>
          </w:tcPr>
          <w:p w:rsidR="00B35435" w:rsidRDefault="00B35435">
            <w:pPr>
              <w:suppressAutoHyphens/>
              <w:spacing w:after="120" w:line="240" w:lineRule="auto"/>
              <w:jc w:val="right"/>
              <w:rPr>
                <w:rFonts w:cs="Tahoma"/>
                <w:b/>
                <w:bCs/>
                <w:iCs/>
                <w:szCs w:val="24"/>
                <w:lang w:eastAsia="zh-CN"/>
              </w:rPr>
            </w:pPr>
          </w:p>
        </w:tc>
        <w:tc>
          <w:tcPr>
            <w:tcW w:w="992" w:type="dxa"/>
          </w:tcPr>
          <w:p w:rsidR="00B35435" w:rsidRDefault="00B35435">
            <w:pPr>
              <w:suppressAutoHyphens/>
              <w:spacing w:after="120" w:line="240" w:lineRule="auto"/>
              <w:jc w:val="right"/>
              <w:rPr>
                <w:rFonts w:cs="Tahoma"/>
                <w:b/>
                <w:bCs/>
                <w:iCs/>
                <w:szCs w:val="24"/>
                <w:lang w:eastAsia="zh-CN"/>
              </w:rPr>
            </w:pPr>
          </w:p>
        </w:tc>
        <w:tc>
          <w:tcPr>
            <w:tcW w:w="4961" w:type="dxa"/>
            <w:vAlign w:val="bottom"/>
            <w:hideMark/>
          </w:tcPr>
          <w:p w:rsidR="00B35435" w:rsidRDefault="00B35435">
            <w:pPr>
              <w:suppressAutoHyphens/>
              <w:spacing w:after="120" w:line="240" w:lineRule="auto"/>
              <w:jc w:val="right"/>
              <w:rPr>
                <w:rFonts w:cs="Tahoma"/>
                <w:b/>
                <w:bCs/>
                <w:iCs/>
                <w:szCs w:val="24"/>
                <w:u w:val="single"/>
                <w:lang w:eastAsia="zh-CN"/>
              </w:rPr>
            </w:pPr>
            <w:r>
              <w:rPr>
                <w:rFonts w:cs="Tahoma"/>
                <w:b/>
                <w:bCs/>
                <w:iCs/>
                <w:u w:val="single"/>
                <w:lang w:eastAsia="zh-CN"/>
              </w:rPr>
              <w:t>ΤΙΤΛΟΣ ΕΡΓΟΥ:</w:t>
            </w:r>
          </w:p>
        </w:tc>
      </w:tr>
      <w:tr w:rsidR="00B35435" w:rsidTr="00B35435">
        <w:trPr>
          <w:jc w:val="center"/>
        </w:trPr>
        <w:tc>
          <w:tcPr>
            <w:tcW w:w="3545" w:type="dxa"/>
            <w:hideMark/>
          </w:tcPr>
          <w:p w:rsidR="00B35435" w:rsidRDefault="00B35435">
            <w:pPr>
              <w:suppressAutoHyphens/>
              <w:spacing w:after="120" w:line="240" w:lineRule="auto"/>
              <w:rPr>
                <w:rFonts w:cs="Tahoma"/>
                <w:b/>
                <w:bCs/>
                <w:iCs/>
                <w:lang w:eastAsia="zh-CN"/>
              </w:rPr>
            </w:pPr>
            <w:r>
              <w:rPr>
                <w:rFonts w:cs="Tahoma"/>
                <w:b/>
                <w:bCs/>
                <w:iCs/>
                <w:lang w:eastAsia="zh-CN"/>
              </w:rPr>
              <w:t>ΕΛΛΗΝΙΚΗ ΔΗΜΟΚΡΑΤΙΑ</w:t>
            </w:r>
          </w:p>
          <w:p w:rsidR="00B35435" w:rsidRDefault="00B35435">
            <w:pPr>
              <w:suppressAutoHyphens/>
              <w:spacing w:after="120" w:line="240" w:lineRule="auto"/>
              <w:rPr>
                <w:rFonts w:cs="Tahoma"/>
                <w:b/>
                <w:bCs/>
                <w:iCs/>
                <w:szCs w:val="24"/>
                <w:lang w:eastAsia="zh-CN"/>
              </w:rPr>
            </w:pPr>
            <w:r>
              <w:rPr>
                <w:rFonts w:cs="Tahoma"/>
                <w:b/>
                <w:bCs/>
                <w:iCs/>
                <w:lang w:eastAsia="zh-CN"/>
              </w:rPr>
              <w:t>ΠΕΡΙΦΕΡΕΙΑ ΗΠΕΙΡΟΥ</w:t>
            </w:r>
          </w:p>
        </w:tc>
        <w:tc>
          <w:tcPr>
            <w:tcW w:w="1134" w:type="dxa"/>
            <w:vAlign w:val="center"/>
          </w:tcPr>
          <w:p w:rsidR="00B35435" w:rsidRDefault="00B35435">
            <w:pPr>
              <w:suppressAutoHyphens/>
              <w:spacing w:after="120" w:line="240" w:lineRule="auto"/>
              <w:jc w:val="right"/>
              <w:rPr>
                <w:rFonts w:cs="Tahoma"/>
                <w:b/>
                <w:bCs/>
                <w:i/>
                <w:iCs/>
                <w:szCs w:val="24"/>
                <w:lang w:eastAsia="zh-CN"/>
              </w:rPr>
            </w:pPr>
          </w:p>
        </w:tc>
        <w:tc>
          <w:tcPr>
            <w:tcW w:w="992" w:type="dxa"/>
          </w:tcPr>
          <w:p w:rsidR="00B35435" w:rsidRDefault="00B35435">
            <w:pPr>
              <w:suppressAutoHyphens/>
              <w:spacing w:after="120" w:line="240" w:lineRule="auto"/>
              <w:jc w:val="right"/>
              <w:rPr>
                <w:rFonts w:cs="Tahoma"/>
                <w:b/>
                <w:bCs/>
                <w:i/>
                <w:iCs/>
                <w:szCs w:val="24"/>
                <w:lang w:eastAsia="zh-CN"/>
              </w:rPr>
            </w:pPr>
          </w:p>
        </w:tc>
        <w:tc>
          <w:tcPr>
            <w:tcW w:w="4961" w:type="dxa"/>
            <w:vAlign w:val="center"/>
            <w:hideMark/>
          </w:tcPr>
          <w:p w:rsidR="00B35435" w:rsidRDefault="00B35435">
            <w:pPr>
              <w:suppressAutoHyphens/>
              <w:spacing w:after="120" w:line="240" w:lineRule="auto"/>
              <w:jc w:val="right"/>
              <w:rPr>
                <w:rFonts w:cs="Tahoma"/>
                <w:b/>
                <w:bCs/>
                <w:i/>
                <w:iCs/>
                <w:szCs w:val="24"/>
                <w:lang w:eastAsia="zh-CN"/>
              </w:rPr>
            </w:pPr>
            <w:r>
              <w:rPr>
                <w:rFonts w:cs="Tahoma"/>
                <w:b/>
                <w:bCs/>
                <w:i/>
                <w:iCs/>
                <w:lang w:eastAsia="zh-CN"/>
              </w:rPr>
              <w:t>«Δαπάνη μεταφοράς του υπολείμματος της Εγκατάστασης Επεξεργασίας ΑΣΑ Περιφέρειας Ηπείρου για την περίοδο της δοκιμαστικής της λειτουργίας»</w:t>
            </w:r>
          </w:p>
        </w:tc>
      </w:tr>
      <w:tr w:rsidR="00B35435" w:rsidTr="00B35435">
        <w:trPr>
          <w:trHeight w:val="201"/>
          <w:jc w:val="center"/>
        </w:trPr>
        <w:tc>
          <w:tcPr>
            <w:tcW w:w="3545" w:type="dxa"/>
            <w:hideMark/>
          </w:tcPr>
          <w:p w:rsidR="00B35435" w:rsidRDefault="00B35435">
            <w:pPr>
              <w:spacing w:after="0" w:line="240" w:lineRule="auto"/>
              <w:rPr>
                <w:rFonts w:asciiTheme="minorHAnsi" w:eastAsiaTheme="minorEastAsia" w:hAnsiTheme="minorHAnsi" w:cstheme="minorBidi"/>
                <w:lang w:eastAsia="el-GR"/>
              </w:rPr>
            </w:pPr>
          </w:p>
        </w:tc>
        <w:tc>
          <w:tcPr>
            <w:tcW w:w="1134" w:type="dxa"/>
            <w:vAlign w:val="center"/>
          </w:tcPr>
          <w:p w:rsidR="00B35435" w:rsidRDefault="00B35435">
            <w:pPr>
              <w:suppressAutoHyphens/>
              <w:spacing w:after="120" w:line="240" w:lineRule="auto"/>
              <w:jc w:val="right"/>
              <w:rPr>
                <w:rFonts w:cs="Tahoma"/>
                <w:b/>
                <w:bCs/>
                <w:iCs/>
                <w:szCs w:val="24"/>
                <w:lang w:eastAsia="zh-CN"/>
              </w:rPr>
            </w:pPr>
          </w:p>
        </w:tc>
        <w:tc>
          <w:tcPr>
            <w:tcW w:w="992" w:type="dxa"/>
          </w:tcPr>
          <w:p w:rsidR="00B35435" w:rsidRDefault="00B35435">
            <w:pPr>
              <w:suppressAutoHyphens/>
              <w:spacing w:after="120" w:line="240" w:lineRule="auto"/>
              <w:jc w:val="right"/>
              <w:rPr>
                <w:rFonts w:cs="Tahoma"/>
                <w:b/>
                <w:bCs/>
                <w:iCs/>
                <w:szCs w:val="24"/>
                <w:lang w:eastAsia="zh-CN"/>
              </w:rPr>
            </w:pPr>
          </w:p>
        </w:tc>
        <w:tc>
          <w:tcPr>
            <w:tcW w:w="4961" w:type="dxa"/>
            <w:vAlign w:val="center"/>
            <w:hideMark/>
          </w:tcPr>
          <w:p w:rsidR="00B35435" w:rsidRDefault="00B35435">
            <w:pPr>
              <w:suppressAutoHyphens/>
              <w:spacing w:after="120" w:line="240" w:lineRule="auto"/>
              <w:jc w:val="right"/>
              <w:rPr>
                <w:rFonts w:cs="Tahoma"/>
                <w:b/>
                <w:bCs/>
                <w:iCs/>
                <w:szCs w:val="24"/>
                <w:lang w:eastAsia="zh-CN"/>
              </w:rPr>
            </w:pPr>
            <w:r>
              <w:rPr>
                <w:rFonts w:cs="Tahoma"/>
                <w:b/>
                <w:bCs/>
                <w:iCs/>
                <w:u w:val="single"/>
                <w:lang w:eastAsia="zh-CN"/>
              </w:rPr>
              <w:t>Προς</w:t>
            </w:r>
            <w:r>
              <w:rPr>
                <w:rFonts w:cs="Tahoma"/>
                <w:b/>
                <w:bCs/>
                <w:iCs/>
                <w:lang w:eastAsia="zh-CN"/>
              </w:rPr>
              <w:t>:  ΠΕΡΙΦΕΡΕΙΑ ΗΠΕΙΡΟΥ</w:t>
            </w:r>
          </w:p>
        </w:tc>
      </w:tr>
    </w:tbl>
    <w:p w:rsidR="00B35435" w:rsidRDefault="00B35435" w:rsidP="00B35435">
      <w:pPr>
        <w:suppressAutoHyphens/>
        <w:spacing w:after="120" w:line="240" w:lineRule="auto"/>
        <w:jc w:val="center"/>
        <w:rPr>
          <w:rFonts w:eastAsia="Times New Roman" w:cs="Calibri"/>
          <w:szCs w:val="24"/>
          <w:lang w:eastAsia="zh-CN"/>
        </w:rPr>
      </w:pPr>
    </w:p>
    <w:p w:rsidR="00B35435" w:rsidRDefault="00B35435" w:rsidP="00B35435">
      <w:pPr>
        <w:suppressAutoHyphens/>
        <w:spacing w:after="120" w:line="240" w:lineRule="auto"/>
        <w:jc w:val="center"/>
        <w:rPr>
          <w:rFonts w:eastAsia="Times New Roman" w:cs="Calibri"/>
          <w:szCs w:val="24"/>
          <w:lang w:eastAsia="zh-CN"/>
        </w:rPr>
      </w:pPr>
    </w:p>
    <w:p w:rsidR="00B35435" w:rsidRDefault="00B35435" w:rsidP="00B35435">
      <w:pPr>
        <w:suppressAutoHyphens/>
        <w:spacing w:after="120" w:line="240" w:lineRule="auto"/>
        <w:jc w:val="center"/>
        <w:rPr>
          <w:rFonts w:eastAsia="Times New Roman" w:cs="Calibri"/>
          <w:b/>
          <w:sz w:val="24"/>
          <w:szCs w:val="24"/>
          <w:u w:val="single"/>
          <w:lang w:eastAsia="zh-CN"/>
        </w:rPr>
      </w:pPr>
      <w:r>
        <w:rPr>
          <w:rFonts w:eastAsia="Times New Roman" w:cs="Calibri"/>
          <w:b/>
          <w:sz w:val="24"/>
          <w:szCs w:val="24"/>
          <w:u w:val="single"/>
          <w:lang w:eastAsia="zh-CN"/>
        </w:rPr>
        <w:t>ΟΙΚΟΝΟΜΙΚΗ ΠΡΟΣΦΟΡΑ</w:t>
      </w:r>
    </w:p>
    <w:p w:rsidR="00B35435" w:rsidRDefault="00B35435" w:rsidP="00B35435">
      <w:pPr>
        <w:suppressAutoHyphens/>
        <w:spacing w:after="120" w:line="240" w:lineRule="auto"/>
        <w:jc w:val="center"/>
        <w:rPr>
          <w:rFonts w:eastAsia="Times New Roman" w:cs="Calibri"/>
          <w:szCs w:val="24"/>
          <w:lang w:eastAsia="zh-CN"/>
        </w:rPr>
      </w:pPr>
    </w:p>
    <w:p w:rsidR="00B35435" w:rsidRDefault="00B35435" w:rsidP="00B35435">
      <w:pPr>
        <w:suppressAutoHyphens/>
        <w:spacing w:after="120" w:line="240" w:lineRule="auto"/>
        <w:ind w:left="-1134" w:right="-766"/>
        <w:jc w:val="both"/>
        <w:rPr>
          <w:rFonts w:eastAsia="Times New Roman" w:cs="Calibri"/>
          <w:szCs w:val="24"/>
          <w:lang w:eastAsia="zh-CN"/>
        </w:rPr>
      </w:pPr>
      <w:r>
        <w:rPr>
          <w:rFonts w:eastAsia="Times New Roman" w:cs="Calibri"/>
          <w:szCs w:val="24"/>
          <w:lang w:eastAsia="zh-CN"/>
        </w:rPr>
        <w:t>Της ……………….. με την επωνυμία ……………………με έδρα ………………, επί της οδού ……………………., τηλέφωνο ……………., fax ………………., νομίμως εκπροσωπούμενη από………..</w:t>
      </w:r>
    </w:p>
    <w:tbl>
      <w:tblPr>
        <w:tblW w:w="10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8"/>
        <w:gridCol w:w="2019"/>
        <w:gridCol w:w="1706"/>
        <w:gridCol w:w="1302"/>
        <w:gridCol w:w="1441"/>
        <w:gridCol w:w="1666"/>
        <w:gridCol w:w="1639"/>
      </w:tblGrid>
      <w:tr w:rsidR="00B35435" w:rsidTr="00B35435">
        <w:trPr>
          <w:trHeight w:val="904"/>
          <w:jc w:val="center"/>
        </w:trPr>
        <w:tc>
          <w:tcPr>
            <w:tcW w:w="52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B35435" w:rsidRDefault="00B35435">
            <w:pPr>
              <w:spacing w:after="0" w:line="240" w:lineRule="auto"/>
              <w:jc w:val="center"/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snapToGrid w:val="0"/>
                <w:lang w:eastAsia="zh-CN"/>
              </w:rPr>
              <w:t>Α/Α</w:t>
            </w:r>
          </w:p>
        </w:tc>
        <w:tc>
          <w:tcPr>
            <w:tcW w:w="217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35435" w:rsidRDefault="00B35435">
            <w:pPr>
              <w:spacing w:after="0" w:line="240" w:lineRule="auto"/>
              <w:jc w:val="center"/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snapToGrid w:val="0"/>
                <w:lang w:eastAsia="zh-CN"/>
              </w:rPr>
              <w:t>Εργασία</w:t>
            </w:r>
          </w:p>
        </w:tc>
        <w:tc>
          <w:tcPr>
            <w:tcW w:w="173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35435" w:rsidRDefault="00B35435">
            <w:pPr>
              <w:spacing w:after="0" w:line="240" w:lineRule="auto"/>
              <w:jc w:val="center"/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</w:rPr>
              <w:t>Μονάδα Μέτρησης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35435" w:rsidRDefault="00B35435">
            <w:pPr>
              <w:spacing w:after="0" w:line="240" w:lineRule="auto"/>
              <w:jc w:val="center"/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</w:rPr>
              <w:t>Ποσότητα</w:t>
            </w:r>
          </w:p>
          <w:p w:rsidR="00B35435" w:rsidRDefault="00B35435">
            <w:pPr>
              <w:spacing w:after="0" w:line="240" w:lineRule="auto"/>
              <w:jc w:val="center"/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</w:rPr>
              <w:t>(9 εβδομάδες)</w:t>
            </w:r>
            <w:r>
              <w:rPr>
                <w:rFonts w:cs="Arial"/>
                <w:b/>
                <w:bCs/>
                <w:lang w:val="en-US"/>
              </w:rPr>
              <w:t xml:space="preserve"> tn</w:t>
            </w:r>
          </w:p>
        </w:tc>
        <w:tc>
          <w:tcPr>
            <w:tcW w:w="139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35435" w:rsidRDefault="00B35435">
            <w:pPr>
              <w:spacing w:after="0" w:line="240" w:lineRule="auto"/>
              <w:jc w:val="center"/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</w:rPr>
              <w:t>Μέση απόσταση δρομολογίου</w:t>
            </w:r>
          </w:p>
          <w:p w:rsidR="00B35435" w:rsidRDefault="00B35435">
            <w:pPr>
              <w:spacing w:after="0" w:line="240" w:lineRule="auto"/>
              <w:jc w:val="center"/>
              <w:rPr>
                <w:rFonts w:cs="Arial"/>
                <w:b/>
                <w:bCs/>
                <w:szCs w:val="24"/>
                <w:lang w:val="en-US"/>
              </w:rPr>
            </w:pPr>
            <w:r>
              <w:rPr>
                <w:rFonts w:cs="Arial"/>
                <w:b/>
                <w:bCs/>
              </w:rPr>
              <w:t>(</w:t>
            </w:r>
            <w:r>
              <w:rPr>
                <w:rFonts w:cs="Arial"/>
                <w:b/>
                <w:bCs/>
                <w:lang w:val="en-US" w:eastAsia="ar-SA"/>
              </w:rPr>
              <w:t>km</w:t>
            </w:r>
            <w:r>
              <w:rPr>
                <w:rFonts w:cs="Arial"/>
                <w:b/>
                <w:bCs/>
                <w:lang w:eastAsia="ar-SA"/>
              </w:rPr>
              <w:t>)</w:t>
            </w:r>
          </w:p>
        </w:tc>
        <w:tc>
          <w:tcPr>
            <w:tcW w:w="172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35435" w:rsidRDefault="00B35435">
            <w:pPr>
              <w:spacing w:after="0" w:line="240" w:lineRule="auto"/>
              <w:jc w:val="center"/>
              <w:rPr>
                <w:rFonts w:cs="Arial"/>
                <w:b/>
                <w:bCs/>
                <w:szCs w:val="24"/>
                <w:lang w:eastAsia="ar-SA"/>
              </w:rPr>
            </w:pPr>
            <w:r>
              <w:rPr>
                <w:rFonts w:cs="Arial"/>
                <w:b/>
                <w:bCs/>
              </w:rPr>
              <w:t>Τιμή Μονάδας (</w:t>
            </w:r>
            <w:r>
              <w:rPr>
                <w:rFonts w:cs="Arial"/>
                <w:b/>
                <w:bCs/>
                <w:lang w:eastAsia="ar-SA"/>
              </w:rPr>
              <w:t>€)</w:t>
            </w:r>
          </w:p>
          <w:p w:rsidR="00B35435" w:rsidRDefault="00B35435">
            <w:pPr>
              <w:spacing w:after="0" w:line="240" w:lineRule="auto"/>
              <w:jc w:val="center"/>
              <w:rPr>
                <w:rFonts w:cs="Arial"/>
                <w:b/>
                <w:bCs/>
                <w:szCs w:val="24"/>
              </w:rPr>
            </w:pPr>
            <w:r>
              <w:rPr>
                <w:rFonts w:eastAsia="SimSun" w:cs="Verdana"/>
                <w:b/>
                <w:snapToGrid w:val="0"/>
                <w:szCs w:val="20"/>
                <w:lang w:eastAsia="zh-CN"/>
              </w:rPr>
              <w:t>(Αριθμητικώς &amp; ολογράφως)</w:t>
            </w:r>
          </w:p>
        </w:tc>
        <w:tc>
          <w:tcPr>
            <w:tcW w:w="16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B35435" w:rsidRDefault="00B35435">
            <w:pPr>
              <w:spacing w:after="0" w:line="240" w:lineRule="auto"/>
              <w:jc w:val="center"/>
              <w:rPr>
                <w:rFonts w:cs="Arial"/>
                <w:b/>
                <w:bCs/>
                <w:szCs w:val="24"/>
                <w:lang w:eastAsia="ar-SA"/>
              </w:rPr>
            </w:pPr>
            <w:r>
              <w:rPr>
                <w:rFonts w:cs="Arial"/>
                <w:b/>
                <w:snapToGrid w:val="0"/>
                <w:lang w:eastAsia="zh-CN"/>
              </w:rPr>
              <w:t>Σύνολο σε (</w:t>
            </w:r>
            <w:r>
              <w:rPr>
                <w:rFonts w:cs="Arial"/>
                <w:b/>
                <w:bCs/>
                <w:lang w:eastAsia="ar-SA"/>
              </w:rPr>
              <w:t>€)</w:t>
            </w:r>
          </w:p>
          <w:p w:rsidR="00B35435" w:rsidRDefault="00B35435">
            <w:pPr>
              <w:spacing w:after="0" w:line="240" w:lineRule="auto"/>
              <w:jc w:val="center"/>
              <w:rPr>
                <w:rFonts w:cs="Arial"/>
                <w:b/>
                <w:bCs/>
                <w:szCs w:val="24"/>
              </w:rPr>
            </w:pPr>
            <w:r>
              <w:rPr>
                <w:rFonts w:eastAsia="SimSun" w:cs="Verdana"/>
                <w:b/>
                <w:snapToGrid w:val="0"/>
                <w:szCs w:val="20"/>
                <w:lang w:eastAsia="zh-CN"/>
              </w:rPr>
              <w:t>(Αριθμητικώς &amp; ολογράφως)</w:t>
            </w:r>
          </w:p>
        </w:tc>
      </w:tr>
      <w:tr w:rsidR="00B35435" w:rsidTr="00B35435">
        <w:trPr>
          <w:trHeight w:val="1535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435" w:rsidRDefault="00B35435">
            <w:pPr>
              <w:spacing w:after="0" w:line="240" w:lineRule="auto"/>
              <w:jc w:val="center"/>
              <w:rPr>
                <w:rFonts w:cs="Arial"/>
                <w:b/>
                <w:snapToGrid w:val="0"/>
                <w:szCs w:val="24"/>
                <w:lang w:eastAsia="zh-CN"/>
              </w:rPr>
            </w:pPr>
            <w:r>
              <w:rPr>
                <w:rFonts w:cs="Arial"/>
                <w:b/>
                <w:snapToGrid w:val="0"/>
                <w:lang w:eastAsia="zh-CN"/>
              </w:rPr>
              <w:t>1.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435" w:rsidRDefault="00B35435">
            <w:pPr>
              <w:spacing w:after="0" w:line="240" w:lineRule="auto"/>
              <w:jc w:val="center"/>
              <w:rPr>
                <w:rFonts w:cs="Arial"/>
                <w:snapToGrid w:val="0"/>
                <w:szCs w:val="24"/>
                <w:lang w:eastAsia="zh-CN"/>
              </w:rPr>
            </w:pPr>
            <w:r>
              <w:rPr>
                <w:rFonts w:cs="Arial"/>
                <w:snapToGrid w:val="0"/>
                <w:lang w:eastAsia="zh-CN"/>
              </w:rPr>
              <w:t>Δαπάνη μεταφοράς του υπολείμματος της Εγκατάστασης Επεξεργασίας ΑΣΑ Περιφέρειας Ηπείρου</w:t>
            </w:r>
            <w:r>
              <w:rPr>
                <w:rFonts w:eastAsia="Times New Roman" w:cs="Calibri"/>
                <w:szCs w:val="24"/>
                <w:lang w:eastAsia="zh-CN"/>
              </w:rPr>
              <w:t xml:space="preserve"> </w:t>
            </w:r>
            <w:r>
              <w:rPr>
                <w:rFonts w:cs="Arial"/>
                <w:snapToGrid w:val="0"/>
                <w:lang w:eastAsia="zh-CN"/>
              </w:rPr>
              <w:t>για την περίοδο της δοκιμαστικής της λειτουργίας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435" w:rsidRDefault="00B35435">
            <w:pPr>
              <w:spacing w:after="0" w:line="240" w:lineRule="auto"/>
              <w:jc w:val="both"/>
              <w:rPr>
                <w:rFonts w:cs="Arial"/>
                <w:szCs w:val="24"/>
                <w:lang w:val="en-US"/>
              </w:rPr>
            </w:pPr>
            <w:r>
              <w:rPr>
                <w:rFonts w:cs="Arial"/>
              </w:rPr>
              <w:t>τονοχιλιόμετρο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435" w:rsidRDefault="00B35435">
            <w:pPr>
              <w:spacing w:after="0" w:line="240" w:lineRule="auto"/>
              <w:jc w:val="center"/>
              <w:rPr>
                <w:rFonts w:cs="Arial"/>
                <w:szCs w:val="24"/>
                <w:lang w:val="en-US"/>
              </w:rPr>
            </w:pPr>
            <w:r>
              <w:rPr>
                <w:rFonts w:cs="Arial"/>
              </w:rPr>
              <w:t>8.000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435" w:rsidRDefault="00B35435">
            <w:pPr>
              <w:spacing w:after="0" w:line="240" w:lineRule="auto"/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lang w:val="en-US"/>
              </w:rPr>
              <w:t>103.02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435" w:rsidRDefault="00B35435">
            <w:pPr>
              <w:spacing w:after="0" w:line="240" w:lineRule="auto"/>
              <w:jc w:val="center"/>
              <w:rPr>
                <w:rFonts w:cs="Arial"/>
                <w:szCs w:val="24"/>
                <w:lang w:val="en-US"/>
              </w:rPr>
            </w:pPr>
            <w:r>
              <w:rPr>
                <w:rFonts w:cs="Arial"/>
              </w:rPr>
              <w:t>…….€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435" w:rsidRDefault="00B35435">
            <w:pPr>
              <w:spacing w:after="0" w:line="240" w:lineRule="auto"/>
              <w:jc w:val="center"/>
              <w:rPr>
                <w:rFonts w:cs="Arial"/>
                <w:szCs w:val="24"/>
              </w:rPr>
            </w:pPr>
            <w:r>
              <w:rPr>
                <w:rFonts w:cs="Arial"/>
              </w:rPr>
              <w:t>….. €</w:t>
            </w:r>
          </w:p>
        </w:tc>
      </w:tr>
      <w:tr w:rsidR="00B35435" w:rsidTr="00B35435">
        <w:trPr>
          <w:trHeight w:val="956"/>
          <w:jc w:val="center"/>
        </w:trPr>
        <w:tc>
          <w:tcPr>
            <w:tcW w:w="86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435" w:rsidRDefault="00B35435">
            <w:pPr>
              <w:snapToGrid w:val="0"/>
              <w:spacing w:after="0" w:line="240" w:lineRule="auto"/>
              <w:jc w:val="center"/>
              <w:rPr>
                <w:rFonts w:eastAsia="SimSun" w:cs="Verdana"/>
                <w:b/>
                <w:snapToGrid w:val="0"/>
                <w:szCs w:val="20"/>
                <w:lang w:eastAsia="zh-CN"/>
              </w:rPr>
            </w:pPr>
            <w:r>
              <w:rPr>
                <w:rFonts w:eastAsia="SimSun" w:cs="Verdana"/>
                <w:b/>
                <w:snapToGrid w:val="0"/>
                <w:szCs w:val="20"/>
                <w:lang w:eastAsia="zh-CN"/>
              </w:rPr>
              <w:t>Άθροισμα Εργασιών (9 εβδομάδες) χωρίς ΦΠΑ</w:t>
            </w:r>
          </w:p>
          <w:p w:rsidR="00B35435" w:rsidRDefault="00B35435">
            <w:pPr>
              <w:snapToGrid w:val="0"/>
              <w:spacing w:after="0" w:line="240" w:lineRule="auto"/>
              <w:jc w:val="center"/>
              <w:rPr>
                <w:rFonts w:eastAsia="SimSun" w:cs="Verdana"/>
                <w:b/>
                <w:snapToGrid w:val="0"/>
                <w:szCs w:val="20"/>
                <w:lang w:eastAsia="zh-CN"/>
              </w:rPr>
            </w:pPr>
            <w:r>
              <w:rPr>
                <w:rFonts w:eastAsia="SimSun" w:cs="Verdana"/>
                <w:b/>
                <w:snapToGrid w:val="0"/>
                <w:szCs w:val="20"/>
                <w:lang w:eastAsia="zh-CN"/>
              </w:rPr>
              <w:t>(Αριθμητικώς &amp; ολογράφως)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35" w:rsidRDefault="00B35435">
            <w:pPr>
              <w:spacing w:after="0" w:line="240" w:lineRule="auto"/>
              <w:jc w:val="center"/>
              <w:rPr>
                <w:rFonts w:cs="Arial"/>
                <w:szCs w:val="24"/>
              </w:rPr>
            </w:pPr>
          </w:p>
        </w:tc>
      </w:tr>
      <w:tr w:rsidR="00B35435" w:rsidTr="00B35435">
        <w:trPr>
          <w:trHeight w:val="376"/>
          <w:jc w:val="center"/>
        </w:trPr>
        <w:tc>
          <w:tcPr>
            <w:tcW w:w="86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435" w:rsidRDefault="00B35435">
            <w:pPr>
              <w:snapToGrid w:val="0"/>
              <w:spacing w:after="0" w:line="240" w:lineRule="auto"/>
              <w:jc w:val="center"/>
              <w:rPr>
                <w:rFonts w:eastAsia="SimSun" w:cs="Verdana"/>
                <w:b/>
                <w:snapToGrid w:val="0"/>
                <w:szCs w:val="20"/>
                <w:lang w:eastAsia="zh-CN"/>
              </w:rPr>
            </w:pPr>
            <w:r>
              <w:rPr>
                <w:rFonts w:eastAsia="SimSun" w:cs="Verdana"/>
                <w:b/>
                <w:snapToGrid w:val="0"/>
                <w:szCs w:val="20"/>
                <w:lang w:eastAsia="zh-CN"/>
              </w:rPr>
              <w:t>Συνολικός Φ.Π.Α. Υπηρεσιών (9 εβδομάδες)</w:t>
            </w:r>
          </w:p>
          <w:p w:rsidR="00B35435" w:rsidRDefault="00B35435">
            <w:pPr>
              <w:snapToGrid w:val="0"/>
              <w:spacing w:after="0" w:line="240" w:lineRule="auto"/>
              <w:jc w:val="center"/>
              <w:rPr>
                <w:rFonts w:eastAsia="SimSun" w:cs="Verdana"/>
                <w:b/>
                <w:snapToGrid w:val="0"/>
                <w:szCs w:val="20"/>
                <w:lang w:eastAsia="zh-CN"/>
              </w:rPr>
            </w:pPr>
            <w:r>
              <w:rPr>
                <w:rFonts w:eastAsia="SimSun" w:cs="Verdana"/>
                <w:b/>
                <w:snapToGrid w:val="0"/>
                <w:szCs w:val="20"/>
                <w:lang w:eastAsia="zh-CN"/>
              </w:rPr>
              <w:t>(Αριθμητικώς &amp; ολογράφως)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35" w:rsidRDefault="00B35435">
            <w:pPr>
              <w:spacing w:after="0" w:line="240" w:lineRule="auto"/>
              <w:jc w:val="center"/>
              <w:rPr>
                <w:rFonts w:cs="Arial"/>
                <w:szCs w:val="24"/>
              </w:rPr>
            </w:pPr>
          </w:p>
        </w:tc>
      </w:tr>
      <w:tr w:rsidR="00B35435" w:rsidTr="00B35435">
        <w:trPr>
          <w:trHeight w:val="389"/>
          <w:jc w:val="center"/>
        </w:trPr>
        <w:tc>
          <w:tcPr>
            <w:tcW w:w="86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435" w:rsidRDefault="00B35435">
            <w:pPr>
              <w:snapToGrid w:val="0"/>
              <w:spacing w:after="0" w:line="240" w:lineRule="auto"/>
              <w:jc w:val="center"/>
              <w:rPr>
                <w:rFonts w:eastAsia="SimSun" w:cs="Verdana"/>
                <w:b/>
                <w:snapToGrid w:val="0"/>
                <w:szCs w:val="20"/>
                <w:lang w:eastAsia="zh-CN"/>
              </w:rPr>
            </w:pPr>
            <w:r>
              <w:rPr>
                <w:rFonts w:eastAsia="SimSun" w:cs="Verdana"/>
                <w:b/>
                <w:snapToGrid w:val="0"/>
                <w:szCs w:val="20"/>
                <w:lang w:eastAsia="zh-CN"/>
              </w:rPr>
              <w:t>Συνολικός Προϋπολογισμός Υπηρεσιών (9 εβδομάδες) (με ΦΠΑ)</w:t>
            </w:r>
          </w:p>
          <w:p w:rsidR="00B35435" w:rsidRDefault="00B35435">
            <w:pPr>
              <w:snapToGrid w:val="0"/>
              <w:spacing w:after="0" w:line="240" w:lineRule="auto"/>
              <w:jc w:val="center"/>
              <w:rPr>
                <w:rFonts w:eastAsia="SimSun" w:cs="Verdana"/>
                <w:b/>
                <w:snapToGrid w:val="0"/>
                <w:szCs w:val="20"/>
                <w:lang w:eastAsia="zh-CN"/>
              </w:rPr>
            </w:pPr>
            <w:r>
              <w:rPr>
                <w:rFonts w:eastAsia="SimSun" w:cs="Verdana"/>
                <w:b/>
                <w:snapToGrid w:val="0"/>
                <w:szCs w:val="20"/>
                <w:lang w:eastAsia="zh-CN"/>
              </w:rPr>
              <w:t>(Αριθμητικώς &amp; ολογράφως)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35" w:rsidRDefault="00B35435">
            <w:pPr>
              <w:spacing w:after="0" w:line="240" w:lineRule="auto"/>
              <w:jc w:val="center"/>
              <w:rPr>
                <w:rFonts w:cs="Arial"/>
                <w:szCs w:val="24"/>
              </w:rPr>
            </w:pPr>
          </w:p>
        </w:tc>
      </w:tr>
    </w:tbl>
    <w:p w:rsidR="00B35435" w:rsidRDefault="00B35435" w:rsidP="00B35435">
      <w:pPr>
        <w:suppressAutoHyphens/>
        <w:spacing w:after="120" w:line="240" w:lineRule="auto"/>
        <w:jc w:val="center"/>
        <w:rPr>
          <w:rFonts w:eastAsia="Times New Roman" w:cs="Calibri"/>
          <w:szCs w:val="24"/>
          <w:u w:val="single"/>
          <w:lang w:eastAsia="zh-CN"/>
        </w:rPr>
      </w:pPr>
    </w:p>
    <w:p w:rsidR="00B35435" w:rsidRDefault="00B35435" w:rsidP="00B35435">
      <w:pPr>
        <w:suppressAutoHyphens/>
        <w:spacing w:after="120" w:line="240" w:lineRule="auto"/>
        <w:jc w:val="center"/>
        <w:rPr>
          <w:rFonts w:eastAsia="Times New Roman" w:cs="Calibri"/>
          <w:szCs w:val="24"/>
          <w:u w:val="single"/>
          <w:lang w:eastAsia="zh-CN"/>
        </w:rPr>
      </w:pPr>
    </w:p>
    <w:p w:rsidR="00B35435" w:rsidRDefault="00B35435" w:rsidP="00B35435">
      <w:pPr>
        <w:suppressAutoHyphens/>
        <w:spacing w:after="120" w:line="240" w:lineRule="auto"/>
        <w:jc w:val="center"/>
        <w:rPr>
          <w:rFonts w:eastAsia="Times New Roman" w:cs="Calibri"/>
          <w:szCs w:val="24"/>
          <w:lang w:eastAsia="zh-CN"/>
        </w:rPr>
      </w:pPr>
      <w:r>
        <w:rPr>
          <w:rFonts w:eastAsia="Times New Roman" w:cs="Calibri"/>
          <w:szCs w:val="24"/>
          <w:lang w:eastAsia="zh-CN"/>
        </w:rPr>
        <w:t>Ο Προσφέρων</w:t>
      </w:r>
    </w:p>
    <w:p w:rsidR="00B35435" w:rsidRDefault="00B35435" w:rsidP="00B35435">
      <w:pPr>
        <w:suppressAutoHyphens/>
        <w:spacing w:after="120" w:line="240" w:lineRule="auto"/>
        <w:jc w:val="center"/>
        <w:rPr>
          <w:rFonts w:eastAsia="Times New Roman" w:cs="Calibri"/>
          <w:szCs w:val="24"/>
          <w:lang w:val="en-US" w:eastAsia="zh-CN"/>
        </w:rPr>
      </w:pPr>
      <w:r>
        <w:rPr>
          <w:rFonts w:eastAsia="Times New Roman" w:cs="Calibri"/>
          <w:szCs w:val="24"/>
          <w:lang w:eastAsia="zh-CN"/>
        </w:rPr>
        <w:t>(Ημερομηνία, Σφραγίδα – Υπογραφή)</w:t>
      </w:r>
    </w:p>
    <w:p w:rsidR="0062464D" w:rsidRDefault="0062464D"/>
    <w:sectPr w:rsidR="0062464D" w:rsidSect="0062464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revisionView w:comments="0" w:insDel="0" w:inkAnnotations="0"/>
  <w:defaultTabStop w:val="720"/>
  <w:characterSpacingControl w:val="doNotCompress"/>
  <w:compat/>
  <w:rsids>
    <w:rsidRoot w:val="00B35435"/>
    <w:rsid w:val="0062464D"/>
    <w:rsid w:val="00B354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435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354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B3543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706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885</Characters>
  <Application>Microsoft Office Word</Application>
  <DocSecurity>0</DocSecurity>
  <Lines>7</Lines>
  <Paragraphs>2</Paragraphs>
  <ScaleCrop>false</ScaleCrop>
  <Company/>
  <LinksUpToDate>false</LinksUpToDate>
  <CharactersWithSpaces>1046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Ioannis Tsepelis</dc:creator>
  <cp:keywords/>
  <dc:description/>
  <cp:lastModifiedBy>Ioannis Tsepelis</cp:lastModifiedBy>
  <cp:revision>3</cp:revision>
  <dcterms:created xsi:type="dcterms:W3CDTF">2018-12-10T09:26:00Z</dcterms:created>
  <dcterms:modified xsi:type="dcterms:W3CDTF">2018-12-10T09:26:00Z</dcterms:modified>
</cp:coreProperties>
</file>